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9B" w:rsidRDefault="001B2E9B" w:rsidP="001B2E9B">
      <w:pPr>
        <w:rPr>
          <w:lang w:val="en-GB"/>
        </w:rPr>
      </w:pPr>
    </w:p>
    <w:p w:rsidR="0032090F" w:rsidRDefault="0032090F" w:rsidP="001B2E9B">
      <w:pPr>
        <w:pStyle w:val="SectionTitle"/>
        <w:spacing w:before="60" w:after="60"/>
        <w:rPr>
          <w:rFonts w:ascii="Arial Narrow" w:hAnsi="Arial Narrow"/>
          <w:smallCaps w:val="0"/>
          <w:sz w:val="72"/>
          <w:lang w:val="pl-PL"/>
        </w:rPr>
      </w:pPr>
    </w:p>
    <w:p w:rsidR="005158FB" w:rsidRDefault="005158FB" w:rsidP="005158FB">
      <w:pPr>
        <w:pStyle w:val="Nagwek1"/>
      </w:pPr>
    </w:p>
    <w:p w:rsidR="005158FB" w:rsidRDefault="005158FB" w:rsidP="005158FB"/>
    <w:p w:rsidR="005158FB" w:rsidRPr="005158FB" w:rsidRDefault="005158FB" w:rsidP="005158FB"/>
    <w:p w:rsidR="008677A6" w:rsidRDefault="00805A62" w:rsidP="001B2E9B">
      <w:pPr>
        <w:pStyle w:val="SectionTitle"/>
        <w:spacing w:before="60" w:after="60"/>
        <w:rPr>
          <w:rFonts w:ascii="Arial Narrow" w:hAnsi="Arial Narrow"/>
          <w:smallCaps w:val="0"/>
          <w:sz w:val="72"/>
          <w:lang w:val="pl-PL"/>
        </w:rPr>
      </w:pPr>
      <w:r>
        <w:rPr>
          <w:rFonts w:ascii="Arial Narrow" w:hAnsi="Arial Narrow"/>
          <w:smallCaps w:val="0"/>
          <w:noProof/>
          <w:sz w:val="72"/>
          <w:lang w:val="pl-PL"/>
        </w:rPr>
        <w:pict>
          <v:rect id="_x0000_s1027" style="position:absolute;left:0;text-align:left;margin-left:18.65pt;margin-top:9pt;width:424.8pt;height:85.1pt;z-index:-251649024" wrapcoords="-38 -191 -38 21409 21638 21409 21638 -191 -38 -191" o:allowincell="f" fillcolor="silver">
            <v:textbox style="mso-next-textbox:#_x0000_s1027">
              <w:txbxContent>
                <w:p w:rsidR="00655091" w:rsidRDefault="00655091" w:rsidP="008677A6">
                  <w:pPr>
                    <w:jc w:val="center"/>
                    <w:rPr>
                      <w:rFonts w:ascii="Arial Narrow" w:hAnsi="Arial Narrow"/>
                      <w:b/>
                      <w:sz w:val="36"/>
                    </w:rPr>
                  </w:pPr>
                </w:p>
                <w:p w:rsidR="00655091" w:rsidRDefault="00655091" w:rsidP="008677A6">
                  <w:pPr>
                    <w:pStyle w:val="Nagwek8"/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Wytyczne dla Beneficjentów</w:t>
                  </w:r>
                </w:p>
                <w:p w:rsidR="00655091" w:rsidRDefault="00655091" w:rsidP="008677A6">
                  <w:pPr>
                    <w:jc w:val="center"/>
                    <w:rPr>
                      <w:rFonts w:ascii="Arial Narrow" w:hAnsi="Arial Narrow"/>
                      <w:sz w:val="36"/>
                    </w:rPr>
                  </w:pPr>
                </w:p>
              </w:txbxContent>
            </v:textbox>
            <w10:wrap type="tight"/>
          </v:rect>
        </w:pict>
      </w:r>
    </w:p>
    <w:p w:rsidR="001B2E9B" w:rsidRPr="00611604" w:rsidRDefault="001B2E9B" w:rsidP="001B2E9B">
      <w:pPr>
        <w:pStyle w:val="SubTitle2"/>
        <w:spacing w:before="60" w:after="60"/>
        <w:rPr>
          <w:rFonts w:ascii="Arial Narrow" w:hAnsi="Arial Narrow"/>
          <w:sz w:val="40"/>
          <w:szCs w:val="40"/>
          <w:u w:val="single"/>
          <w:lang w:val="pl-PL"/>
        </w:rPr>
      </w:pPr>
    </w:p>
    <w:p w:rsidR="001B2E9B" w:rsidRPr="00611604" w:rsidRDefault="001B2E9B" w:rsidP="001B2E9B">
      <w:pPr>
        <w:pStyle w:val="SubTitle2"/>
        <w:spacing w:before="60" w:after="60"/>
        <w:rPr>
          <w:rFonts w:ascii="Arial Narrow" w:hAnsi="Arial Narrow"/>
          <w:sz w:val="40"/>
          <w:szCs w:val="40"/>
          <w:u w:val="single"/>
          <w:lang w:val="pl-PL"/>
        </w:rPr>
      </w:pPr>
      <w:r w:rsidRPr="00611604">
        <w:rPr>
          <w:rFonts w:ascii="Arial Narrow" w:hAnsi="Arial Narrow"/>
          <w:sz w:val="40"/>
          <w:szCs w:val="40"/>
          <w:u w:val="single"/>
          <w:lang w:val="pl-PL"/>
        </w:rPr>
        <w:t>NORWESKI MECHANIZM FINANSOWY 2009-2014</w:t>
      </w:r>
    </w:p>
    <w:p w:rsidR="001B2E9B" w:rsidRDefault="001B2E9B" w:rsidP="001B2E9B">
      <w:pPr>
        <w:pStyle w:val="SubTitle2"/>
        <w:spacing w:before="60" w:after="60"/>
        <w:rPr>
          <w:rFonts w:ascii="Arial Narrow" w:hAnsi="Arial Narrow"/>
          <w:sz w:val="48"/>
          <w:lang w:val="pl-PL"/>
        </w:rPr>
      </w:pPr>
    </w:p>
    <w:p w:rsidR="001B2E9B" w:rsidRPr="00790AF0" w:rsidRDefault="001B2E9B" w:rsidP="001B2E9B">
      <w:pPr>
        <w:pStyle w:val="SubTitle2"/>
        <w:spacing w:before="60" w:after="60"/>
        <w:rPr>
          <w:rFonts w:ascii="Arial Narrow" w:hAnsi="Arial Narrow"/>
          <w:sz w:val="44"/>
          <w:szCs w:val="44"/>
          <w:u w:val="single"/>
          <w:lang w:val="pl-PL"/>
        </w:rPr>
      </w:pPr>
      <w:r w:rsidRPr="00790AF0">
        <w:rPr>
          <w:rFonts w:ascii="Arial Narrow" w:hAnsi="Arial Narrow"/>
          <w:sz w:val="44"/>
          <w:szCs w:val="44"/>
          <w:u w:val="single"/>
          <w:lang w:val="pl-PL"/>
        </w:rPr>
        <w:t>PROGRAM PL 15</w:t>
      </w:r>
    </w:p>
    <w:p w:rsidR="001B2E9B" w:rsidRPr="00257A79" w:rsidRDefault="001B2E9B" w:rsidP="001B2E9B">
      <w:pPr>
        <w:pStyle w:val="SubTitle2"/>
        <w:spacing w:before="60" w:after="60"/>
        <w:rPr>
          <w:rFonts w:ascii="Arial Narrow" w:hAnsi="Arial Narrow"/>
          <w:lang w:val="pl-PL"/>
        </w:rPr>
      </w:pPr>
    </w:p>
    <w:p w:rsidR="00790AF0" w:rsidRDefault="00790AF0">
      <w:pPr>
        <w:spacing w:after="200" w:line="276" w:lineRule="auto"/>
        <w:rPr>
          <w:rFonts w:ascii="Arial Narrow" w:hAnsi="Arial Narrow"/>
          <w:b/>
          <w:sz w:val="32"/>
        </w:rPr>
      </w:pPr>
      <w:r>
        <w:rPr>
          <w:rFonts w:ascii="Arial Narrow" w:hAnsi="Arial Narrow"/>
        </w:rPr>
        <w:br w:type="page"/>
      </w:r>
    </w:p>
    <w:p w:rsidR="001B2E9B" w:rsidRPr="00257A79" w:rsidRDefault="001B2E9B" w:rsidP="001B2E9B">
      <w:pPr>
        <w:pStyle w:val="SubTitle2"/>
        <w:spacing w:before="60" w:after="60"/>
        <w:rPr>
          <w:rFonts w:ascii="Arial Narrow" w:hAnsi="Arial Narrow"/>
          <w:lang w:val="pl-PL"/>
        </w:rPr>
      </w:pPr>
    </w:p>
    <w:p w:rsidR="00370070" w:rsidRPr="00370070" w:rsidRDefault="00370070" w:rsidP="00370070">
      <w:pPr>
        <w:jc w:val="center"/>
        <w:rPr>
          <w:rFonts w:ascii="Century Gothic" w:hAnsi="Century Gothic"/>
          <w:b/>
          <w:sz w:val="22"/>
        </w:rPr>
      </w:pPr>
      <w:bookmarkStart w:id="0" w:name="_Toc408476154"/>
      <w:r w:rsidRPr="00370070">
        <w:rPr>
          <w:rFonts w:ascii="Century Gothic" w:hAnsi="Century Gothic"/>
          <w:b/>
          <w:sz w:val="22"/>
        </w:rPr>
        <w:t>SPIS TREŚCI</w:t>
      </w:r>
    </w:p>
    <w:p w:rsidR="00370070" w:rsidRPr="001245E2" w:rsidRDefault="00805A62" w:rsidP="00DA71A5">
      <w:pPr>
        <w:pStyle w:val="Spistreci2"/>
        <w:spacing w:line="360" w:lineRule="auto"/>
        <w:rPr>
          <w:rFonts w:eastAsiaTheme="minorEastAsia" w:cstheme="minorBidi"/>
          <w:b w:val="0"/>
          <w:sz w:val="20"/>
          <w:szCs w:val="20"/>
        </w:rPr>
      </w:pPr>
      <w:r w:rsidRPr="001245E2">
        <w:rPr>
          <w:snapToGrid w:val="0"/>
          <w:sz w:val="20"/>
          <w:szCs w:val="20"/>
        </w:rPr>
        <w:fldChar w:fldCharType="begin"/>
      </w:r>
      <w:r w:rsidR="00370070" w:rsidRPr="001245E2">
        <w:rPr>
          <w:snapToGrid w:val="0"/>
          <w:sz w:val="20"/>
          <w:szCs w:val="20"/>
        </w:rPr>
        <w:instrText xml:space="preserve"> TOC \o "1-3" \h \z \u </w:instrText>
      </w:r>
      <w:r w:rsidRPr="001245E2">
        <w:rPr>
          <w:snapToGrid w:val="0"/>
          <w:sz w:val="20"/>
          <w:szCs w:val="20"/>
        </w:rPr>
        <w:fldChar w:fldCharType="separate"/>
      </w:r>
      <w:hyperlink w:anchor="_Toc408476140" w:history="1">
        <w:r w:rsidR="00370070" w:rsidRPr="001245E2">
          <w:rPr>
            <w:rStyle w:val="Hipercze"/>
            <w:b w:val="0"/>
            <w:sz w:val="20"/>
            <w:szCs w:val="20"/>
          </w:rPr>
          <w:t>Słowniczek</w:t>
        </w:r>
        <w:r w:rsidR="00370070" w:rsidRPr="001245E2">
          <w:rPr>
            <w:b w:val="0"/>
            <w:webHidden/>
            <w:sz w:val="20"/>
            <w:szCs w:val="20"/>
          </w:rPr>
          <w:tab/>
          <w:t>3</w:t>
        </w:r>
      </w:hyperlink>
    </w:p>
    <w:p w:rsidR="00370070" w:rsidRPr="001245E2" w:rsidRDefault="00805A62" w:rsidP="00DA71A5">
      <w:pPr>
        <w:pStyle w:val="Spistreci2"/>
        <w:spacing w:line="360" w:lineRule="auto"/>
        <w:rPr>
          <w:rFonts w:eastAsiaTheme="minorEastAsia" w:cstheme="minorBidi"/>
          <w:sz w:val="20"/>
          <w:szCs w:val="20"/>
        </w:rPr>
      </w:pPr>
      <w:hyperlink w:anchor="_Toc408476142" w:history="1">
        <w:r w:rsidR="00370070" w:rsidRPr="001245E2">
          <w:rPr>
            <w:rStyle w:val="Hipercze"/>
            <w:b w:val="0"/>
            <w:snapToGrid w:val="0"/>
            <w:sz w:val="20"/>
            <w:szCs w:val="20"/>
          </w:rPr>
          <w:t>Postawy prawne</w:t>
        </w:r>
        <w:r w:rsidR="00370070" w:rsidRPr="001245E2">
          <w:rPr>
            <w:b w:val="0"/>
            <w:webHidden/>
            <w:sz w:val="20"/>
            <w:szCs w:val="20"/>
          </w:rPr>
          <w:tab/>
          <w:t>4</w:t>
        </w:r>
      </w:hyperlink>
    </w:p>
    <w:p w:rsidR="00370070" w:rsidRPr="001245E2" w:rsidRDefault="00805A62" w:rsidP="00DA71A5">
      <w:pPr>
        <w:pStyle w:val="Spistreci1"/>
        <w:spacing w:line="360" w:lineRule="auto"/>
        <w:rPr>
          <w:rFonts w:eastAsiaTheme="minorEastAsia" w:cstheme="minorBidi"/>
          <w:sz w:val="20"/>
          <w:szCs w:val="20"/>
        </w:rPr>
      </w:pPr>
      <w:hyperlink w:anchor="_Toc408476143" w:history="1">
        <w:r w:rsidR="00FF334D" w:rsidRPr="001245E2">
          <w:rPr>
            <w:sz w:val="20"/>
            <w:szCs w:val="20"/>
          </w:rPr>
          <w:t xml:space="preserve"> </w:t>
        </w:r>
        <w:r w:rsidR="00FF334D" w:rsidRPr="001245E2">
          <w:rPr>
            <w:rStyle w:val="Hipercze"/>
            <w:caps/>
            <w:smallCaps w:val="0"/>
            <w:sz w:val="20"/>
            <w:szCs w:val="20"/>
          </w:rPr>
          <w:t>Rozdział</w:t>
        </w:r>
        <w:r w:rsidR="00370070" w:rsidRPr="001245E2">
          <w:rPr>
            <w:rStyle w:val="Hipercze"/>
            <w:caps/>
            <w:smallCaps w:val="0"/>
            <w:sz w:val="20"/>
            <w:szCs w:val="20"/>
          </w:rPr>
          <w:t xml:space="preserve"> 1. Opis procedur dotyczących sprawozdawczości i płatności na rzecz beneficjentów</w:t>
        </w:r>
        <w:r w:rsidR="00370070" w:rsidRPr="001245E2">
          <w:rPr>
            <w:rStyle w:val="Hipercze"/>
            <w:caps/>
            <w:smallCaps w:val="0"/>
            <w:webHidden/>
            <w:sz w:val="20"/>
            <w:szCs w:val="20"/>
          </w:rPr>
          <w:tab/>
          <w:t>5</w:t>
        </w:r>
      </w:hyperlink>
    </w:p>
    <w:p w:rsidR="00370070" w:rsidRPr="001245E2" w:rsidRDefault="00805A62" w:rsidP="00DA71A5">
      <w:pPr>
        <w:pStyle w:val="Spistreci3"/>
        <w:tabs>
          <w:tab w:val="right" w:leader="dot" w:pos="9060"/>
        </w:tabs>
        <w:spacing w:line="360" w:lineRule="auto"/>
        <w:ind w:left="0"/>
        <w:rPr>
          <w:rStyle w:val="Hipercze"/>
          <w:rFonts w:ascii="Century Gothic" w:hAnsi="Century Gothic"/>
          <w:smallCaps/>
          <w:noProof/>
        </w:rPr>
      </w:pPr>
      <w:hyperlink w:anchor="_Toc408476144" w:history="1">
        <w:r w:rsidR="00370070" w:rsidRPr="001245E2">
          <w:rPr>
            <w:rStyle w:val="Hipercze"/>
            <w:rFonts w:ascii="Century Gothic" w:hAnsi="Century Gothic"/>
            <w:smallCaps/>
            <w:noProof/>
          </w:rPr>
          <w:t>1.1.</w:t>
        </w:r>
        <w:r w:rsidR="00370070" w:rsidRPr="001245E2">
          <w:rPr>
            <w:rFonts w:ascii="Century Gothic" w:hAnsi="Century Gothic"/>
            <w:i w:val="0"/>
            <w:iCs w:val="0"/>
            <w:smallCaps/>
          </w:rPr>
          <w:t xml:space="preserve"> </w:t>
        </w:r>
        <w:hyperlink w:anchor="_Toc333931660" w:history="1">
          <w:r w:rsidR="00370070" w:rsidRPr="001245E2">
            <w:rPr>
              <w:rStyle w:val="Hipercze"/>
              <w:rFonts w:ascii="Century Gothic" w:hAnsi="Century Gothic"/>
              <w:i w:val="0"/>
              <w:smallCaps/>
              <w:noProof/>
              <w:color w:val="auto"/>
              <w:u w:val="none"/>
            </w:rPr>
            <w:t xml:space="preserve">Procedury dotyczące sprawozdawczości </w:t>
          </w:r>
        </w:hyperlink>
        <w:r w:rsidR="00370070" w:rsidRPr="001245E2">
          <w:rPr>
            <w:rFonts w:ascii="Century Gothic" w:hAnsi="Century Gothic"/>
            <w:i w:val="0"/>
            <w:smallCaps/>
            <w:noProof/>
          </w:rPr>
          <w:t xml:space="preserve"> PJB</w:t>
        </w:r>
        <w:r w:rsidR="00370070" w:rsidRPr="001245E2">
          <w:rPr>
            <w:rFonts w:ascii="Century Gothic" w:hAnsi="Century Gothic"/>
            <w:smallCaps/>
            <w:noProof/>
            <w:webHidden/>
          </w:rPr>
          <w:tab/>
          <w:t>5</w:t>
        </w:r>
      </w:hyperlink>
    </w:p>
    <w:p w:rsidR="00370070" w:rsidRPr="001245E2" w:rsidRDefault="00805A62" w:rsidP="00DA71A5">
      <w:pPr>
        <w:pStyle w:val="Spistreci3"/>
        <w:tabs>
          <w:tab w:val="right" w:leader="dot" w:pos="9060"/>
        </w:tabs>
        <w:spacing w:line="360" w:lineRule="auto"/>
        <w:ind w:left="0"/>
        <w:rPr>
          <w:rStyle w:val="Hipercze"/>
          <w:rFonts w:ascii="Century Gothic" w:hAnsi="Century Gothic"/>
          <w:smallCaps/>
          <w:noProof/>
        </w:rPr>
      </w:pPr>
      <w:hyperlink w:anchor="_Toc408476144" w:history="1">
        <w:r w:rsidR="00370070" w:rsidRPr="001245E2">
          <w:rPr>
            <w:rStyle w:val="Hipercze"/>
            <w:rFonts w:ascii="Century Gothic" w:hAnsi="Century Gothic"/>
            <w:smallCaps/>
            <w:noProof/>
          </w:rPr>
          <w:t>1.2.</w:t>
        </w:r>
        <w:r w:rsidR="00370070" w:rsidRPr="001245E2">
          <w:rPr>
            <w:rFonts w:ascii="Century Gothic" w:hAnsi="Century Gothic"/>
            <w:i w:val="0"/>
            <w:iCs w:val="0"/>
            <w:smallCaps/>
          </w:rPr>
          <w:t xml:space="preserve"> </w:t>
        </w:r>
        <w:hyperlink w:anchor="_Toc333931660" w:history="1">
          <w:r w:rsidR="00370070" w:rsidRPr="001245E2">
            <w:rPr>
              <w:rStyle w:val="Hipercze"/>
              <w:rFonts w:ascii="Century Gothic" w:hAnsi="Century Gothic"/>
              <w:i w:val="0"/>
              <w:smallCaps/>
              <w:noProof/>
              <w:color w:val="auto"/>
              <w:u w:val="none"/>
            </w:rPr>
            <w:t xml:space="preserve">Procedury dotyczące płatności </w:t>
          </w:r>
        </w:hyperlink>
        <w:r w:rsidR="00F4776D">
          <w:rPr>
            <w:rFonts w:ascii="Century Gothic" w:hAnsi="Century Gothic"/>
            <w:i w:val="0"/>
            <w:smallCaps/>
            <w:noProof/>
          </w:rPr>
          <w:t>przez</w:t>
        </w:r>
        <w:r w:rsidR="00370070" w:rsidRPr="001245E2">
          <w:rPr>
            <w:rFonts w:ascii="Century Gothic" w:hAnsi="Century Gothic"/>
            <w:i w:val="0"/>
            <w:smallCaps/>
            <w:noProof/>
          </w:rPr>
          <w:t xml:space="preserve"> PJB</w:t>
        </w:r>
        <w:r w:rsidR="00370070" w:rsidRPr="001245E2">
          <w:rPr>
            <w:rFonts w:ascii="Century Gothic" w:hAnsi="Century Gothic"/>
            <w:smallCaps/>
            <w:noProof/>
            <w:webHidden/>
          </w:rPr>
          <w:tab/>
          <w:t>6</w:t>
        </w:r>
      </w:hyperlink>
    </w:p>
    <w:p w:rsidR="00370070" w:rsidRPr="001245E2" w:rsidRDefault="00805A62" w:rsidP="00DA71A5">
      <w:pPr>
        <w:pStyle w:val="Spistreci3"/>
        <w:tabs>
          <w:tab w:val="right" w:leader="dot" w:pos="9060"/>
        </w:tabs>
        <w:spacing w:line="360" w:lineRule="auto"/>
        <w:ind w:left="0"/>
        <w:rPr>
          <w:rStyle w:val="Hipercze"/>
          <w:rFonts w:ascii="Century Gothic" w:hAnsi="Century Gothic"/>
          <w:smallCaps/>
          <w:noProof/>
        </w:rPr>
      </w:pPr>
      <w:hyperlink w:anchor="_Toc408476144" w:history="1">
        <w:r w:rsidR="00370070" w:rsidRPr="001245E2">
          <w:rPr>
            <w:rStyle w:val="Hipercze"/>
            <w:rFonts w:ascii="Century Gothic" w:hAnsi="Century Gothic"/>
            <w:smallCaps/>
            <w:noProof/>
          </w:rPr>
          <w:t>1.3.</w:t>
        </w:r>
        <w:r w:rsidR="00370070" w:rsidRPr="001245E2">
          <w:rPr>
            <w:rFonts w:ascii="Century Gothic" w:hAnsi="Century Gothic"/>
            <w:i w:val="0"/>
            <w:iCs w:val="0"/>
            <w:smallCaps/>
          </w:rPr>
          <w:t xml:space="preserve"> </w:t>
        </w:r>
        <w:hyperlink w:anchor="_Toc333931660" w:history="1">
          <w:r w:rsidR="00370070" w:rsidRPr="001245E2">
            <w:rPr>
              <w:rStyle w:val="Hipercze"/>
              <w:rFonts w:ascii="Century Gothic" w:hAnsi="Century Gothic"/>
              <w:i w:val="0"/>
              <w:smallCaps/>
              <w:noProof/>
              <w:color w:val="auto"/>
              <w:u w:val="none"/>
            </w:rPr>
            <w:t xml:space="preserve">Procedury dotyczące sprawozdawczości </w:t>
          </w:r>
        </w:hyperlink>
        <w:r w:rsidR="00370070" w:rsidRPr="001245E2">
          <w:rPr>
            <w:rFonts w:ascii="Century Gothic" w:hAnsi="Century Gothic"/>
            <w:i w:val="0"/>
            <w:smallCaps/>
            <w:noProof/>
          </w:rPr>
          <w:t xml:space="preserve"> nie PJB</w:t>
        </w:r>
        <w:r w:rsidR="00370070" w:rsidRPr="001245E2">
          <w:rPr>
            <w:rFonts w:ascii="Century Gothic" w:hAnsi="Century Gothic"/>
            <w:smallCaps/>
            <w:noProof/>
            <w:webHidden/>
          </w:rPr>
          <w:tab/>
        </w:r>
      </w:hyperlink>
      <w:r w:rsidR="00F4776D">
        <w:t>7</w:t>
      </w:r>
    </w:p>
    <w:p w:rsidR="00370070" w:rsidRPr="001245E2" w:rsidRDefault="00805A62" w:rsidP="00DA71A5">
      <w:pPr>
        <w:pStyle w:val="Spistreci3"/>
        <w:tabs>
          <w:tab w:val="right" w:leader="dot" w:pos="9060"/>
        </w:tabs>
        <w:spacing w:line="360" w:lineRule="auto"/>
        <w:ind w:left="0"/>
        <w:rPr>
          <w:rStyle w:val="Hipercze"/>
          <w:rFonts w:ascii="Century Gothic" w:hAnsi="Century Gothic"/>
          <w:smallCaps/>
          <w:noProof/>
        </w:rPr>
      </w:pPr>
      <w:hyperlink w:anchor="_Toc408476144" w:history="1">
        <w:r w:rsidR="00370070" w:rsidRPr="001245E2">
          <w:rPr>
            <w:rStyle w:val="Hipercze"/>
            <w:rFonts w:ascii="Century Gothic" w:hAnsi="Century Gothic"/>
            <w:smallCaps/>
            <w:noProof/>
          </w:rPr>
          <w:t>1.4</w:t>
        </w:r>
        <w:r w:rsidR="00370070" w:rsidRPr="001245E2">
          <w:rPr>
            <w:rFonts w:ascii="Century Gothic" w:hAnsi="Century Gothic"/>
            <w:i w:val="0"/>
            <w:smallCaps/>
            <w:noProof/>
          </w:rPr>
          <w:t xml:space="preserve">  Procedury dotyczące płatności  nie PJB</w:t>
        </w:r>
        <w:r w:rsidR="00370070" w:rsidRPr="001245E2">
          <w:rPr>
            <w:rFonts w:ascii="Century Gothic" w:hAnsi="Century Gothic"/>
            <w:smallCaps/>
            <w:noProof/>
            <w:webHidden/>
          </w:rPr>
          <w:tab/>
          <w:t>7</w:t>
        </w:r>
      </w:hyperlink>
    </w:p>
    <w:p w:rsidR="00370070" w:rsidRPr="001245E2" w:rsidRDefault="00805A62" w:rsidP="00DA71A5">
      <w:pPr>
        <w:pStyle w:val="Spistreci3"/>
        <w:tabs>
          <w:tab w:val="right" w:leader="dot" w:pos="9060"/>
        </w:tabs>
        <w:spacing w:line="360" w:lineRule="auto"/>
        <w:ind w:left="0"/>
        <w:rPr>
          <w:rStyle w:val="Hipercze"/>
          <w:rFonts w:ascii="Century Gothic" w:hAnsi="Century Gothic"/>
          <w:smallCaps/>
          <w:noProof/>
        </w:rPr>
      </w:pPr>
      <w:hyperlink w:anchor="_Toc408476144" w:history="1">
        <w:r w:rsidR="00370070" w:rsidRPr="001245E2">
          <w:rPr>
            <w:rStyle w:val="Hipercze"/>
            <w:rFonts w:ascii="Century Gothic" w:hAnsi="Century Gothic"/>
            <w:smallCaps/>
            <w:noProof/>
          </w:rPr>
          <w:t>1.5.</w:t>
        </w:r>
        <w:r w:rsidR="00370070" w:rsidRPr="001245E2">
          <w:rPr>
            <w:rStyle w:val="Hipercze"/>
            <w:rFonts w:ascii="Century Gothic" w:hAnsi="Century Gothic"/>
            <w:i w:val="0"/>
            <w:iCs w:val="0"/>
            <w:smallCaps/>
          </w:rPr>
          <w:t xml:space="preserve"> </w:t>
        </w:r>
        <w:r w:rsidR="00370070" w:rsidRPr="001245E2">
          <w:rPr>
            <w:rStyle w:val="Hipercze"/>
            <w:rFonts w:ascii="Century Gothic" w:hAnsi="Century Gothic"/>
            <w:i w:val="0"/>
            <w:smallCaps/>
            <w:noProof/>
          </w:rPr>
          <w:t>Księgowanie kosztów i wydatków projektu</w:t>
        </w:r>
        <w:r w:rsidR="00370070" w:rsidRPr="001245E2">
          <w:rPr>
            <w:rStyle w:val="Hipercze"/>
            <w:rFonts w:ascii="Century Gothic" w:hAnsi="Century Gothic"/>
            <w:smallCaps/>
            <w:noProof/>
            <w:webHidden/>
          </w:rPr>
          <w:tab/>
          <w:t>9</w:t>
        </w:r>
      </w:hyperlink>
    </w:p>
    <w:p w:rsidR="00370070" w:rsidRPr="001245E2" w:rsidRDefault="00805A62" w:rsidP="00DA71A5">
      <w:pPr>
        <w:pStyle w:val="Spistreci1"/>
        <w:spacing w:line="360" w:lineRule="auto"/>
        <w:rPr>
          <w:rFonts w:eastAsiaTheme="minorEastAsia" w:cstheme="minorBidi"/>
          <w:sz w:val="20"/>
          <w:szCs w:val="20"/>
        </w:rPr>
      </w:pPr>
      <w:hyperlink w:anchor="_Toc408476145" w:history="1">
        <w:r w:rsidR="00370070" w:rsidRPr="001245E2">
          <w:rPr>
            <w:rStyle w:val="Hipercze"/>
            <w:caps/>
            <w:smallCaps w:val="0"/>
            <w:sz w:val="20"/>
            <w:szCs w:val="20"/>
          </w:rPr>
          <w:t>Rozdział 2.</w:t>
        </w:r>
        <w:r w:rsidR="00471A3A" w:rsidRPr="001245E2">
          <w:rPr>
            <w:sz w:val="20"/>
            <w:szCs w:val="20"/>
          </w:rPr>
          <w:t xml:space="preserve"> </w:t>
        </w:r>
        <w:r w:rsidR="00471A3A" w:rsidRPr="001245E2">
          <w:rPr>
            <w:rStyle w:val="Hipercze"/>
            <w:caps/>
            <w:smallCaps w:val="0"/>
            <w:sz w:val="20"/>
            <w:szCs w:val="20"/>
          </w:rPr>
          <w:t>Dokumentowanie kosztów i wydatków, dokonywanie płatności</w:t>
        </w:r>
        <w:r w:rsidR="00370070" w:rsidRPr="001245E2">
          <w:rPr>
            <w:webHidden/>
            <w:sz w:val="20"/>
            <w:szCs w:val="20"/>
          </w:rPr>
          <w:tab/>
        </w:r>
        <w:r w:rsidR="00C605C0">
          <w:rPr>
            <w:webHidden/>
            <w:sz w:val="20"/>
            <w:szCs w:val="20"/>
          </w:rPr>
          <w:t>10</w:t>
        </w:r>
      </w:hyperlink>
    </w:p>
    <w:p w:rsidR="00370070" w:rsidRPr="001245E2" w:rsidRDefault="00805A62" w:rsidP="00DA71A5">
      <w:pPr>
        <w:pStyle w:val="Spistreci1"/>
        <w:spacing w:line="360" w:lineRule="auto"/>
        <w:rPr>
          <w:rFonts w:asciiTheme="minorHAnsi" w:eastAsiaTheme="minorEastAsia" w:hAnsiTheme="minorHAnsi" w:cstheme="minorBidi"/>
          <w:sz w:val="20"/>
          <w:szCs w:val="20"/>
        </w:rPr>
      </w:pPr>
      <w:hyperlink w:anchor="_Toc408476149" w:history="1">
        <w:r w:rsidR="00370070" w:rsidRPr="001245E2">
          <w:rPr>
            <w:rStyle w:val="Hipercze"/>
            <w:caps/>
            <w:smallCaps w:val="0"/>
            <w:sz w:val="20"/>
            <w:szCs w:val="20"/>
          </w:rPr>
          <w:t>Rozdział 3.</w:t>
        </w:r>
        <w:r w:rsidR="00471A3A" w:rsidRPr="001245E2">
          <w:rPr>
            <w:rStyle w:val="Hipercze"/>
            <w:caps/>
            <w:smallCaps w:val="0"/>
            <w:sz w:val="20"/>
            <w:szCs w:val="20"/>
          </w:rPr>
          <w:t xml:space="preserve"> Kategorie wydatków </w:t>
        </w:r>
        <w:r w:rsidR="00370070" w:rsidRPr="001245E2">
          <w:rPr>
            <w:rStyle w:val="Hipercze"/>
            <w:caps/>
            <w:smallCaps w:val="0"/>
            <w:webHidden/>
            <w:sz w:val="20"/>
            <w:szCs w:val="20"/>
          </w:rPr>
          <w:tab/>
        </w:r>
      </w:hyperlink>
      <w:r w:rsidR="00C605C0">
        <w:t>12</w:t>
      </w:r>
    </w:p>
    <w:p w:rsidR="00370070" w:rsidRPr="001245E2" w:rsidRDefault="00805A62" w:rsidP="00DA71A5">
      <w:pPr>
        <w:pStyle w:val="Spistreci2"/>
        <w:spacing w:line="360" w:lineRule="auto"/>
        <w:rPr>
          <w:rFonts w:asciiTheme="minorHAnsi" w:eastAsiaTheme="minorEastAsia" w:hAnsiTheme="minorHAnsi" w:cstheme="minorBidi"/>
          <w:b w:val="0"/>
          <w:sz w:val="20"/>
          <w:szCs w:val="20"/>
        </w:rPr>
      </w:pPr>
      <w:hyperlink w:anchor="_Toc408476150" w:history="1">
        <w:r w:rsidR="00370070" w:rsidRPr="001245E2">
          <w:rPr>
            <w:rStyle w:val="Hipercze"/>
            <w:b w:val="0"/>
            <w:sz w:val="20"/>
            <w:szCs w:val="20"/>
          </w:rPr>
          <w:t>3.</w:t>
        </w:r>
        <w:r w:rsidR="00471A3A" w:rsidRPr="001245E2">
          <w:rPr>
            <w:rStyle w:val="Hipercze"/>
            <w:b w:val="0"/>
            <w:sz w:val="20"/>
            <w:szCs w:val="20"/>
          </w:rPr>
          <w:t>1 Zasady ogólne</w:t>
        </w:r>
        <w:r w:rsidR="00471A3A" w:rsidRPr="001245E2">
          <w:rPr>
            <w:rStyle w:val="Hipercze"/>
            <w:b w:val="0"/>
            <w:bCs w:val="0"/>
            <w:sz w:val="20"/>
            <w:szCs w:val="20"/>
          </w:rPr>
          <w:t xml:space="preserve"> </w:t>
        </w:r>
        <w:r w:rsidR="00370070" w:rsidRPr="001245E2">
          <w:rPr>
            <w:rStyle w:val="Hipercze"/>
            <w:b w:val="0"/>
            <w:webHidden/>
            <w:sz w:val="20"/>
            <w:szCs w:val="20"/>
          </w:rPr>
          <w:tab/>
        </w:r>
        <w:r w:rsidR="00471A3A" w:rsidRPr="001245E2">
          <w:rPr>
            <w:rStyle w:val="Hipercze"/>
            <w:b w:val="0"/>
            <w:webHidden/>
            <w:sz w:val="20"/>
            <w:szCs w:val="20"/>
          </w:rPr>
          <w:t>1</w:t>
        </w:r>
        <w:r w:rsidR="00C605C0">
          <w:rPr>
            <w:rStyle w:val="Hipercze"/>
            <w:b w:val="0"/>
            <w:webHidden/>
            <w:sz w:val="20"/>
            <w:szCs w:val="20"/>
          </w:rPr>
          <w:t>2</w:t>
        </w:r>
      </w:hyperlink>
    </w:p>
    <w:p w:rsidR="00370070" w:rsidRPr="001245E2" w:rsidRDefault="00805A62" w:rsidP="00DA71A5">
      <w:pPr>
        <w:pStyle w:val="Spistreci2"/>
        <w:spacing w:line="360" w:lineRule="auto"/>
        <w:rPr>
          <w:rFonts w:asciiTheme="minorHAnsi" w:eastAsiaTheme="minorEastAsia" w:hAnsiTheme="minorHAnsi" w:cstheme="minorBidi"/>
          <w:b w:val="0"/>
          <w:sz w:val="20"/>
          <w:szCs w:val="20"/>
        </w:rPr>
      </w:pPr>
      <w:hyperlink w:anchor="_Toc408476151" w:history="1">
        <w:r w:rsidR="00370070" w:rsidRPr="001245E2">
          <w:rPr>
            <w:rStyle w:val="Hipercze"/>
            <w:b w:val="0"/>
            <w:sz w:val="20"/>
            <w:szCs w:val="20"/>
          </w:rPr>
          <w:t>3.</w:t>
        </w:r>
        <w:r w:rsidR="00471A3A" w:rsidRPr="001245E2">
          <w:rPr>
            <w:rStyle w:val="Hipercze"/>
            <w:b w:val="0"/>
            <w:sz w:val="20"/>
            <w:szCs w:val="20"/>
          </w:rPr>
          <w:t>2 Koszty personelu</w:t>
        </w:r>
        <w:r w:rsidR="00370070" w:rsidRPr="001245E2">
          <w:rPr>
            <w:rStyle w:val="Hipercze"/>
            <w:b w:val="0"/>
            <w:webHidden/>
            <w:sz w:val="20"/>
            <w:szCs w:val="20"/>
          </w:rPr>
          <w:tab/>
        </w:r>
        <w:r w:rsidR="00471A3A" w:rsidRPr="001245E2">
          <w:rPr>
            <w:rStyle w:val="Hipercze"/>
            <w:b w:val="0"/>
            <w:webHidden/>
            <w:sz w:val="20"/>
            <w:szCs w:val="20"/>
          </w:rPr>
          <w:t>1</w:t>
        </w:r>
        <w:r w:rsidR="00C605C0">
          <w:rPr>
            <w:rStyle w:val="Hipercze"/>
            <w:b w:val="0"/>
            <w:webHidden/>
            <w:sz w:val="20"/>
            <w:szCs w:val="20"/>
          </w:rPr>
          <w:t>7</w:t>
        </w:r>
      </w:hyperlink>
    </w:p>
    <w:p w:rsidR="00370070" w:rsidRPr="001245E2" w:rsidRDefault="00DA71A5" w:rsidP="00DA71A5">
      <w:pPr>
        <w:pStyle w:val="Spistreci2"/>
        <w:spacing w:line="360" w:lineRule="auto"/>
        <w:ind w:left="708"/>
        <w:rPr>
          <w:rFonts w:asciiTheme="minorHAnsi" w:eastAsiaTheme="minorEastAsia" w:hAnsiTheme="minorHAnsi" w:cstheme="minorBidi"/>
          <w:b w:val="0"/>
          <w:sz w:val="20"/>
          <w:szCs w:val="20"/>
        </w:rPr>
      </w:pPr>
      <w:r w:rsidRPr="001245E2">
        <w:rPr>
          <w:rStyle w:val="Hipercze"/>
          <w:b w:val="0"/>
          <w:sz w:val="20"/>
          <w:szCs w:val="20"/>
        </w:rPr>
        <w:tab/>
      </w:r>
      <w:hyperlink w:anchor="_Toc408476152" w:history="1">
        <w:r w:rsidR="00471A3A" w:rsidRPr="001245E2">
          <w:rPr>
            <w:rStyle w:val="Hipercze"/>
            <w:b w:val="0"/>
            <w:sz w:val="20"/>
            <w:szCs w:val="20"/>
          </w:rPr>
          <w:t>3.2.1 Warunki kwalifikowalności kosztów dotyczących osób zatrudnionych na podstawie stosunku pracy, na podstawie umowy o pracę</w:t>
        </w:r>
        <w:r w:rsidR="00370070" w:rsidRPr="001245E2">
          <w:rPr>
            <w:rStyle w:val="Hipercze"/>
            <w:b w:val="0"/>
            <w:webHidden/>
            <w:sz w:val="20"/>
            <w:szCs w:val="20"/>
          </w:rPr>
          <w:tab/>
        </w:r>
        <w:r w:rsidR="00471A3A" w:rsidRPr="001245E2">
          <w:rPr>
            <w:rStyle w:val="Hipercze"/>
            <w:b w:val="0"/>
            <w:webHidden/>
            <w:sz w:val="20"/>
            <w:szCs w:val="20"/>
          </w:rPr>
          <w:t>1</w:t>
        </w:r>
        <w:r w:rsidR="008677A6">
          <w:rPr>
            <w:rStyle w:val="Hipercze"/>
            <w:b w:val="0"/>
            <w:webHidden/>
            <w:sz w:val="20"/>
            <w:szCs w:val="20"/>
          </w:rPr>
          <w:t>8</w:t>
        </w:r>
      </w:hyperlink>
    </w:p>
    <w:p w:rsidR="00370070" w:rsidRPr="00F4776D" w:rsidRDefault="00DA71A5" w:rsidP="00DA71A5">
      <w:pPr>
        <w:pStyle w:val="Spistreci2"/>
        <w:spacing w:line="360" w:lineRule="auto"/>
        <w:ind w:left="708"/>
        <w:rPr>
          <w:rStyle w:val="Hipercze"/>
          <w:b w:val="0"/>
          <w:sz w:val="20"/>
          <w:szCs w:val="20"/>
        </w:rPr>
      </w:pPr>
      <w:r w:rsidRPr="001245E2">
        <w:rPr>
          <w:rStyle w:val="Hipercze"/>
          <w:b w:val="0"/>
          <w:sz w:val="20"/>
          <w:szCs w:val="20"/>
        </w:rPr>
        <w:tab/>
      </w:r>
      <w:hyperlink w:anchor="_Toc408476153" w:history="1">
        <w:r w:rsidR="00471A3A" w:rsidRPr="001245E2">
          <w:rPr>
            <w:rStyle w:val="Hipercze"/>
            <w:b w:val="0"/>
            <w:sz w:val="20"/>
            <w:szCs w:val="20"/>
          </w:rPr>
          <w:t>3.2.2 Warunki kwalifikowalności kosztów dotyczących osób zatrudnionych na podstawie stosunku cywilnoprawnego</w:t>
        </w:r>
        <w:r w:rsidR="00471A3A" w:rsidRPr="001245E2">
          <w:rPr>
            <w:rStyle w:val="Hipercze"/>
            <w:b w:val="0"/>
            <w:bCs w:val="0"/>
            <w:sz w:val="20"/>
            <w:szCs w:val="20"/>
          </w:rPr>
          <w:t xml:space="preserve"> </w:t>
        </w:r>
        <w:r w:rsidR="00370070" w:rsidRPr="001245E2">
          <w:rPr>
            <w:rStyle w:val="Hipercze"/>
            <w:b w:val="0"/>
            <w:webHidden/>
            <w:sz w:val="20"/>
            <w:szCs w:val="20"/>
          </w:rPr>
          <w:tab/>
        </w:r>
      </w:hyperlink>
      <w:r w:rsidR="00F4776D" w:rsidRPr="00F4776D">
        <w:rPr>
          <w:b w:val="0"/>
          <w:sz w:val="20"/>
          <w:szCs w:val="20"/>
        </w:rPr>
        <w:t>26</w:t>
      </w:r>
    </w:p>
    <w:p w:rsidR="00471A3A" w:rsidRPr="001245E2" w:rsidRDefault="00DA71A5" w:rsidP="00DA71A5">
      <w:pPr>
        <w:pStyle w:val="Spistreci2"/>
        <w:spacing w:line="360" w:lineRule="auto"/>
        <w:rPr>
          <w:rStyle w:val="Hipercze"/>
          <w:b w:val="0"/>
          <w:color w:val="auto"/>
          <w:sz w:val="20"/>
          <w:szCs w:val="20"/>
        </w:rPr>
      </w:pPr>
      <w:r w:rsidRPr="001245E2">
        <w:rPr>
          <w:rStyle w:val="Hipercze"/>
          <w:b w:val="0"/>
          <w:color w:val="auto"/>
          <w:sz w:val="20"/>
          <w:szCs w:val="20"/>
          <w:u w:val="none"/>
        </w:rPr>
        <w:tab/>
      </w:r>
      <w:hyperlink w:anchor="_Toc408476153" w:history="1">
        <w:r w:rsidR="00471A3A" w:rsidRPr="001245E2">
          <w:rPr>
            <w:rStyle w:val="Hipercze"/>
            <w:b w:val="0"/>
            <w:color w:val="auto"/>
            <w:sz w:val="20"/>
            <w:szCs w:val="20"/>
          </w:rPr>
          <w:t>3.2.</w:t>
        </w:r>
        <w:r w:rsidR="00F4776D">
          <w:rPr>
            <w:rStyle w:val="Hipercze"/>
            <w:b w:val="0"/>
            <w:color w:val="auto"/>
            <w:sz w:val="20"/>
            <w:szCs w:val="20"/>
          </w:rPr>
          <w:t>3</w:t>
        </w:r>
        <w:r w:rsidR="00471A3A" w:rsidRPr="001245E2">
          <w:rPr>
            <w:rStyle w:val="Hipercze"/>
            <w:b w:val="0"/>
            <w:color w:val="auto"/>
            <w:sz w:val="20"/>
            <w:szCs w:val="20"/>
          </w:rPr>
          <w:t xml:space="preserve"> </w:t>
        </w:r>
        <w:r w:rsidR="00471A3A" w:rsidRPr="001245E2">
          <w:rPr>
            <w:rStyle w:val="Hipercze"/>
            <w:b w:val="0"/>
            <w:bCs w:val="0"/>
            <w:color w:val="auto"/>
            <w:sz w:val="20"/>
            <w:szCs w:val="20"/>
          </w:rPr>
          <w:t>W</w:t>
        </w:r>
        <w:r w:rsidR="00471A3A" w:rsidRPr="001245E2">
          <w:rPr>
            <w:rStyle w:val="Hipercze"/>
            <w:b w:val="0"/>
            <w:color w:val="auto"/>
            <w:sz w:val="20"/>
            <w:szCs w:val="20"/>
          </w:rPr>
          <w:t xml:space="preserve">arunki kwalifikowalności wolontariatu </w:t>
        </w:r>
        <w:r w:rsidR="00471A3A" w:rsidRPr="001245E2">
          <w:rPr>
            <w:rStyle w:val="Hipercze"/>
            <w:b w:val="0"/>
            <w:webHidden/>
            <w:color w:val="auto"/>
            <w:sz w:val="20"/>
            <w:szCs w:val="20"/>
          </w:rPr>
          <w:tab/>
        </w:r>
        <w:r w:rsidR="00805A62" w:rsidRPr="001245E2">
          <w:rPr>
            <w:rStyle w:val="Hipercze"/>
            <w:b w:val="0"/>
            <w:webHidden/>
            <w:color w:val="auto"/>
            <w:sz w:val="20"/>
            <w:szCs w:val="20"/>
          </w:rPr>
          <w:fldChar w:fldCharType="begin"/>
        </w:r>
        <w:r w:rsidR="00471A3A" w:rsidRPr="001245E2">
          <w:rPr>
            <w:rStyle w:val="Hipercze"/>
            <w:b w:val="0"/>
            <w:webHidden/>
            <w:color w:val="auto"/>
            <w:sz w:val="20"/>
            <w:szCs w:val="20"/>
          </w:rPr>
          <w:instrText xml:space="preserve"> PAGEREF _Toc408476153 \h </w:instrText>
        </w:r>
        <w:r w:rsidR="00805A62" w:rsidRPr="001245E2">
          <w:rPr>
            <w:rStyle w:val="Hipercze"/>
            <w:b w:val="0"/>
            <w:webHidden/>
            <w:color w:val="auto"/>
            <w:sz w:val="20"/>
            <w:szCs w:val="20"/>
          </w:rPr>
        </w:r>
        <w:r w:rsidR="00805A62" w:rsidRPr="001245E2">
          <w:rPr>
            <w:rStyle w:val="Hipercze"/>
            <w:b w:val="0"/>
            <w:webHidden/>
            <w:color w:val="auto"/>
            <w:sz w:val="20"/>
            <w:szCs w:val="20"/>
          </w:rPr>
          <w:fldChar w:fldCharType="separate"/>
        </w:r>
        <w:r w:rsidR="00F4776D">
          <w:rPr>
            <w:rStyle w:val="Hipercze"/>
            <w:bCs w:val="0"/>
            <w:webHidden/>
            <w:color w:val="auto"/>
            <w:sz w:val="20"/>
            <w:szCs w:val="20"/>
          </w:rPr>
          <w:t>.</w:t>
        </w:r>
        <w:r w:rsidR="00805A62" w:rsidRPr="001245E2">
          <w:rPr>
            <w:rStyle w:val="Hipercze"/>
            <w:b w:val="0"/>
            <w:webHidden/>
            <w:color w:val="auto"/>
            <w:sz w:val="20"/>
            <w:szCs w:val="20"/>
          </w:rPr>
          <w:fldChar w:fldCharType="end"/>
        </w:r>
      </w:hyperlink>
      <w:r w:rsidR="00C605C0" w:rsidRPr="00C605C0">
        <w:rPr>
          <w:b w:val="0"/>
          <w:sz w:val="20"/>
          <w:szCs w:val="20"/>
        </w:rPr>
        <w:t>29</w:t>
      </w:r>
    </w:p>
    <w:p w:rsidR="00FF334D" w:rsidRPr="001245E2" w:rsidRDefault="00805A62" w:rsidP="00DA71A5">
      <w:pPr>
        <w:pStyle w:val="Spistreci2"/>
        <w:spacing w:line="360" w:lineRule="auto"/>
        <w:rPr>
          <w:rFonts w:asciiTheme="minorHAnsi" w:eastAsiaTheme="minorEastAsia" w:hAnsiTheme="minorHAnsi" w:cstheme="minorBidi"/>
          <w:b w:val="0"/>
          <w:sz w:val="20"/>
          <w:szCs w:val="20"/>
        </w:rPr>
      </w:pPr>
      <w:hyperlink w:anchor="_Toc408476151" w:history="1">
        <w:r w:rsidR="00FF334D" w:rsidRPr="001245E2">
          <w:rPr>
            <w:rStyle w:val="Hipercze"/>
            <w:b w:val="0"/>
            <w:sz w:val="20"/>
            <w:szCs w:val="20"/>
          </w:rPr>
          <w:t xml:space="preserve">3.3 </w:t>
        </w:r>
        <w:r w:rsidR="00FF334D" w:rsidRPr="001245E2">
          <w:rPr>
            <w:b w:val="0"/>
            <w:sz w:val="20"/>
            <w:szCs w:val="20"/>
          </w:rPr>
          <w:t>Koszty podróży i diety</w:t>
        </w:r>
        <w:r w:rsidR="00FF334D" w:rsidRPr="001245E2">
          <w:rPr>
            <w:rStyle w:val="Hipercze"/>
            <w:b w:val="0"/>
            <w:webHidden/>
            <w:sz w:val="20"/>
            <w:szCs w:val="20"/>
          </w:rPr>
          <w:tab/>
        </w:r>
        <w:r w:rsidR="008677A6">
          <w:rPr>
            <w:rStyle w:val="Hipercze"/>
            <w:b w:val="0"/>
            <w:webHidden/>
            <w:sz w:val="20"/>
            <w:szCs w:val="20"/>
          </w:rPr>
          <w:t>29</w:t>
        </w:r>
      </w:hyperlink>
    </w:p>
    <w:p w:rsidR="00FF334D" w:rsidRPr="001245E2" w:rsidRDefault="00805A62" w:rsidP="00DA71A5">
      <w:pPr>
        <w:pStyle w:val="Spistreci2"/>
        <w:spacing w:line="360" w:lineRule="auto"/>
        <w:rPr>
          <w:rFonts w:asciiTheme="minorHAnsi" w:eastAsiaTheme="minorEastAsia" w:hAnsiTheme="minorHAnsi" w:cstheme="minorBidi"/>
          <w:b w:val="0"/>
          <w:sz w:val="20"/>
          <w:szCs w:val="20"/>
        </w:rPr>
      </w:pPr>
      <w:hyperlink w:anchor="_Toc408476151" w:history="1">
        <w:r w:rsidR="00FF334D" w:rsidRPr="001245E2">
          <w:rPr>
            <w:rStyle w:val="Hipercze"/>
            <w:b w:val="0"/>
            <w:sz w:val="20"/>
            <w:szCs w:val="20"/>
          </w:rPr>
          <w:t xml:space="preserve">3.4 </w:t>
        </w:r>
        <w:r w:rsidR="00FF334D" w:rsidRPr="001245E2">
          <w:rPr>
            <w:b w:val="0"/>
            <w:sz w:val="20"/>
            <w:szCs w:val="20"/>
          </w:rPr>
          <w:t>Sprzęt</w:t>
        </w:r>
        <w:r w:rsidR="00FF334D" w:rsidRPr="001245E2">
          <w:rPr>
            <w:rStyle w:val="Hipercze"/>
            <w:b w:val="0"/>
            <w:webHidden/>
            <w:sz w:val="20"/>
            <w:szCs w:val="20"/>
          </w:rPr>
          <w:tab/>
        </w:r>
        <w:r w:rsidR="00C605C0">
          <w:rPr>
            <w:rStyle w:val="Hipercze"/>
            <w:b w:val="0"/>
            <w:webHidden/>
            <w:sz w:val="20"/>
            <w:szCs w:val="20"/>
          </w:rPr>
          <w:t>3</w:t>
        </w:r>
        <w:r w:rsidR="008677A6">
          <w:rPr>
            <w:rStyle w:val="Hipercze"/>
            <w:b w:val="0"/>
            <w:webHidden/>
            <w:sz w:val="20"/>
            <w:szCs w:val="20"/>
          </w:rPr>
          <w:t>4</w:t>
        </w:r>
      </w:hyperlink>
    </w:p>
    <w:p w:rsidR="00FF334D" w:rsidRPr="001245E2" w:rsidRDefault="00805A62" w:rsidP="00DA71A5">
      <w:pPr>
        <w:pStyle w:val="Spistreci2"/>
        <w:spacing w:line="360" w:lineRule="auto"/>
        <w:rPr>
          <w:rFonts w:asciiTheme="minorHAnsi" w:eastAsiaTheme="minorEastAsia" w:hAnsiTheme="minorHAnsi" w:cstheme="minorBidi"/>
          <w:b w:val="0"/>
          <w:sz w:val="20"/>
          <w:szCs w:val="20"/>
        </w:rPr>
      </w:pPr>
      <w:hyperlink w:anchor="_Toc408476151" w:history="1">
        <w:r w:rsidR="00FF334D" w:rsidRPr="001245E2">
          <w:rPr>
            <w:rStyle w:val="Hipercze"/>
            <w:b w:val="0"/>
            <w:sz w:val="20"/>
            <w:szCs w:val="20"/>
          </w:rPr>
          <w:t xml:space="preserve">3.5 </w:t>
        </w:r>
        <w:r w:rsidR="00FF334D" w:rsidRPr="001245E2">
          <w:rPr>
            <w:b w:val="0"/>
            <w:sz w:val="20"/>
            <w:szCs w:val="20"/>
          </w:rPr>
          <w:t>Zakup gruntów i nieruchomości</w:t>
        </w:r>
        <w:r w:rsidR="00FF334D" w:rsidRPr="001245E2">
          <w:rPr>
            <w:rStyle w:val="Hipercze"/>
            <w:b w:val="0"/>
            <w:webHidden/>
            <w:sz w:val="20"/>
            <w:szCs w:val="20"/>
          </w:rPr>
          <w:tab/>
          <w:t>3</w:t>
        </w:r>
        <w:r w:rsidR="008677A6">
          <w:rPr>
            <w:rStyle w:val="Hipercze"/>
            <w:b w:val="0"/>
            <w:webHidden/>
            <w:sz w:val="20"/>
            <w:szCs w:val="20"/>
          </w:rPr>
          <w:t>7</w:t>
        </w:r>
      </w:hyperlink>
    </w:p>
    <w:p w:rsidR="00FF334D" w:rsidRPr="001245E2" w:rsidRDefault="00805A62" w:rsidP="00DA71A5">
      <w:pPr>
        <w:pStyle w:val="Spistreci2"/>
        <w:spacing w:line="360" w:lineRule="auto"/>
        <w:rPr>
          <w:rFonts w:asciiTheme="minorHAnsi" w:eastAsiaTheme="minorEastAsia" w:hAnsiTheme="minorHAnsi" w:cstheme="minorBidi"/>
          <w:b w:val="0"/>
          <w:sz w:val="20"/>
          <w:szCs w:val="20"/>
        </w:rPr>
      </w:pPr>
      <w:hyperlink w:anchor="_Toc408476151" w:history="1">
        <w:r w:rsidR="00FF334D" w:rsidRPr="001245E2">
          <w:rPr>
            <w:rStyle w:val="Hipercze"/>
            <w:b w:val="0"/>
            <w:sz w:val="20"/>
            <w:szCs w:val="20"/>
          </w:rPr>
          <w:t xml:space="preserve">3.6 </w:t>
        </w:r>
        <w:r w:rsidR="00FF334D" w:rsidRPr="001245E2">
          <w:rPr>
            <w:b w:val="0"/>
            <w:sz w:val="20"/>
            <w:szCs w:val="20"/>
          </w:rPr>
          <w:t>Koszty materiałów eksploatacyjnych i dostaw</w:t>
        </w:r>
        <w:r w:rsidR="00FF334D" w:rsidRPr="001245E2">
          <w:rPr>
            <w:rStyle w:val="Hipercze"/>
            <w:b w:val="0"/>
            <w:webHidden/>
            <w:sz w:val="20"/>
            <w:szCs w:val="20"/>
          </w:rPr>
          <w:tab/>
        </w:r>
        <w:r w:rsidR="008677A6">
          <w:rPr>
            <w:rStyle w:val="Hipercze"/>
            <w:b w:val="0"/>
            <w:webHidden/>
            <w:sz w:val="20"/>
            <w:szCs w:val="20"/>
          </w:rPr>
          <w:t>3</w:t>
        </w:r>
      </w:hyperlink>
      <w:r w:rsidR="00F4776D" w:rsidRPr="00F4776D">
        <w:rPr>
          <w:b w:val="0"/>
          <w:sz w:val="20"/>
          <w:szCs w:val="20"/>
        </w:rPr>
        <w:t>8</w:t>
      </w:r>
    </w:p>
    <w:p w:rsidR="00FF334D" w:rsidRPr="00F4776D" w:rsidRDefault="00805A62" w:rsidP="00DA71A5">
      <w:pPr>
        <w:pStyle w:val="Spistreci2"/>
        <w:spacing w:line="360" w:lineRule="auto"/>
        <w:rPr>
          <w:rFonts w:asciiTheme="minorHAnsi" w:eastAsiaTheme="minorEastAsia" w:hAnsiTheme="minorHAnsi" w:cstheme="minorBidi"/>
          <w:b w:val="0"/>
          <w:sz w:val="20"/>
          <w:szCs w:val="20"/>
        </w:rPr>
      </w:pPr>
      <w:hyperlink w:anchor="_Toc408476151" w:history="1">
        <w:r w:rsidR="00FF334D" w:rsidRPr="001245E2">
          <w:rPr>
            <w:rStyle w:val="Hipercze"/>
            <w:b w:val="0"/>
            <w:sz w:val="20"/>
            <w:szCs w:val="20"/>
          </w:rPr>
          <w:t xml:space="preserve">3.7 </w:t>
        </w:r>
        <w:r w:rsidR="00FF334D" w:rsidRPr="001245E2">
          <w:rPr>
            <w:b w:val="0"/>
            <w:sz w:val="20"/>
            <w:szCs w:val="20"/>
          </w:rPr>
          <w:t>Inne umowy</w:t>
        </w:r>
        <w:r w:rsidR="00FF334D" w:rsidRPr="001245E2">
          <w:rPr>
            <w:rStyle w:val="Hipercze"/>
            <w:b w:val="0"/>
            <w:webHidden/>
            <w:sz w:val="20"/>
            <w:szCs w:val="20"/>
          </w:rPr>
          <w:tab/>
        </w:r>
      </w:hyperlink>
      <w:r w:rsidR="00F4776D" w:rsidRPr="00F4776D">
        <w:rPr>
          <w:b w:val="0"/>
          <w:sz w:val="20"/>
          <w:szCs w:val="20"/>
        </w:rPr>
        <w:t>39</w:t>
      </w:r>
    </w:p>
    <w:p w:rsidR="00FF334D" w:rsidRPr="00C605C0" w:rsidRDefault="00805A62" w:rsidP="00DA71A5">
      <w:pPr>
        <w:pStyle w:val="Spistreci2"/>
        <w:spacing w:line="360" w:lineRule="auto"/>
        <w:rPr>
          <w:rFonts w:asciiTheme="minorHAnsi" w:eastAsiaTheme="minorEastAsia" w:hAnsiTheme="minorHAnsi" w:cstheme="minorBidi"/>
          <w:b w:val="0"/>
          <w:sz w:val="20"/>
          <w:szCs w:val="20"/>
        </w:rPr>
      </w:pPr>
      <w:hyperlink w:anchor="_Toc408476151" w:history="1">
        <w:r w:rsidR="00FF334D" w:rsidRPr="001245E2">
          <w:rPr>
            <w:rStyle w:val="Hipercze"/>
            <w:b w:val="0"/>
            <w:color w:val="auto"/>
            <w:sz w:val="20"/>
            <w:szCs w:val="20"/>
            <w:u w:val="none"/>
          </w:rPr>
          <w:t xml:space="preserve">3.8 </w:t>
        </w:r>
        <w:r w:rsidR="00FF334D" w:rsidRPr="001245E2">
          <w:rPr>
            <w:b w:val="0"/>
            <w:sz w:val="20"/>
            <w:szCs w:val="20"/>
          </w:rPr>
          <w:t>Wymogi specjalne</w:t>
        </w:r>
        <w:r w:rsidR="00FF334D" w:rsidRPr="001245E2">
          <w:rPr>
            <w:rStyle w:val="Hipercze"/>
            <w:b w:val="0"/>
            <w:webHidden/>
            <w:color w:val="auto"/>
            <w:sz w:val="20"/>
            <w:szCs w:val="20"/>
            <w:u w:val="none"/>
          </w:rPr>
          <w:tab/>
        </w:r>
      </w:hyperlink>
      <w:r w:rsidR="00B30B26" w:rsidRPr="00B30B26">
        <w:rPr>
          <w:b w:val="0"/>
          <w:sz w:val="20"/>
          <w:szCs w:val="20"/>
        </w:rPr>
        <w:t>39</w:t>
      </w:r>
    </w:p>
    <w:p w:rsidR="00FF334D" w:rsidRPr="001245E2" w:rsidRDefault="00FF334D" w:rsidP="00DA71A5">
      <w:pPr>
        <w:pStyle w:val="Spistreci2"/>
        <w:spacing w:line="360" w:lineRule="auto"/>
        <w:rPr>
          <w:rFonts w:asciiTheme="minorHAnsi" w:eastAsiaTheme="minorEastAsia" w:hAnsiTheme="minorHAnsi" w:cstheme="minorBidi"/>
          <w:b w:val="0"/>
          <w:sz w:val="20"/>
          <w:szCs w:val="20"/>
        </w:rPr>
      </w:pPr>
      <w:r w:rsidRPr="001245E2">
        <w:rPr>
          <w:rStyle w:val="Hipercze"/>
          <w:b w:val="0"/>
          <w:color w:val="auto"/>
          <w:sz w:val="20"/>
          <w:szCs w:val="20"/>
          <w:u w:val="none"/>
        </w:rPr>
        <w:t xml:space="preserve">3.9 </w:t>
      </w:r>
      <w:hyperlink w:anchor="_Toc408476151" w:history="1">
        <w:r w:rsidRPr="001245E2">
          <w:rPr>
            <w:b w:val="0"/>
            <w:sz w:val="20"/>
            <w:szCs w:val="20"/>
          </w:rPr>
          <w:t>Fundusz Współpracy dwustronnej</w:t>
        </w:r>
        <w:r w:rsidRPr="001245E2">
          <w:rPr>
            <w:rStyle w:val="Hipercze"/>
            <w:b w:val="0"/>
            <w:webHidden/>
            <w:sz w:val="20"/>
            <w:szCs w:val="20"/>
          </w:rPr>
          <w:tab/>
        </w:r>
        <w:r w:rsidR="008677A6">
          <w:rPr>
            <w:rStyle w:val="Hipercze"/>
            <w:b w:val="0"/>
            <w:webHidden/>
            <w:sz w:val="20"/>
            <w:szCs w:val="20"/>
          </w:rPr>
          <w:t>4</w:t>
        </w:r>
      </w:hyperlink>
      <w:r w:rsidR="00B30B26" w:rsidRPr="00B30B26">
        <w:rPr>
          <w:b w:val="0"/>
          <w:sz w:val="20"/>
          <w:szCs w:val="20"/>
        </w:rPr>
        <w:t>0</w:t>
      </w:r>
    </w:p>
    <w:p w:rsidR="00370070" w:rsidRPr="001245E2" w:rsidRDefault="00805A62" w:rsidP="00DA71A5">
      <w:pPr>
        <w:pStyle w:val="Spistreci1"/>
        <w:spacing w:line="360" w:lineRule="auto"/>
        <w:rPr>
          <w:rFonts w:asciiTheme="minorHAnsi" w:eastAsiaTheme="minorEastAsia" w:hAnsiTheme="minorHAnsi" w:cstheme="minorBidi"/>
          <w:caps/>
          <w:sz w:val="20"/>
          <w:szCs w:val="20"/>
        </w:rPr>
      </w:pPr>
      <w:hyperlink w:anchor="_Toc408476174" w:history="1">
        <w:r w:rsidR="00370070" w:rsidRPr="001245E2">
          <w:rPr>
            <w:rStyle w:val="Hipercze"/>
            <w:sz w:val="20"/>
            <w:szCs w:val="20"/>
          </w:rPr>
          <w:t xml:space="preserve">Rozdział </w:t>
        </w:r>
        <w:r w:rsidR="00FF334D" w:rsidRPr="001245E2">
          <w:rPr>
            <w:rStyle w:val="Hipercze"/>
            <w:sz w:val="20"/>
            <w:szCs w:val="20"/>
          </w:rPr>
          <w:t>4</w:t>
        </w:r>
        <w:r w:rsidR="00370070" w:rsidRPr="001245E2">
          <w:rPr>
            <w:rStyle w:val="Hipercze"/>
            <w:sz w:val="20"/>
            <w:szCs w:val="20"/>
          </w:rPr>
          <w:t xml:space="preserve">. </w:t>
        </w:r>
        <w:r w:rsidR="00FF334D" w:rsidRPr="001245E2">
          <w:rPr>
            <w:rStyle w:val="Hipercze"/>
            <w:sz w:val="20"/>
            <w:szCs w:val="20"/>
          </w:rPr>
          <w:t>Wydatki niekwalifikowalne</w:t>
        </w:r>
        <w:r w:rsidR="00370070" w:rsidRPr="001245E2">
          <w:rPr>
            <w:webHidden/>
            <w:sz w:val="20"/>
            <w:szCs w:val="20"/>
          </w:rPr>
          <w:tab/>
        </w:r>
      </w:hyperlink>
      <w:r w:rsidR="00C605C0">
        <w:t>4</w:t>
      </w:r>
      <w:r w:rsidR="00B30B26">
        <w:t>1</w:t>
      </w:r>
    </w:p>
    <w:p w:rsidR="00370070" w:rsidRPr="001245E2" w:rsidRDefault="00805A62" w:rsidP="00DA71A5">
      <w:pPr>
        <w:pStyle w:val="Spistreci1"/>
        <w:spacing w:line="360" w:lineRule="auto"/>
        <w:rPr>
          <w:rFonts w:asciiTheme="minorHAnsi" w:eastAsiaTheme="minorEastAsia" w:hAnsiTheme="minorHAnsi" w:cstheme="minorBidi"/>
          <w:caps/>
          <w:sz w:val="20"/>
          <w:szCs w:val="20"/>
        </w:rPr>
      </w:pPr>
      <w:hyperlink w:anchor="_Toc408476177" w:history="1">
        <w:r w:rsidR="00370070" w:rsidRPr="001245E2">
          <w:rPr>
            <w:rStyle w:val="Hipercze"/>
            <w:sz w:val="20"/>
            <w:szCs w:val="20"/>
          </w:rPr>
          <w:t xml:space="preserve">Rozdział 5. </w:t>
        </w:r>
        <w:r w:rsidR="00FF334D" w:rsidRPr="001245E2">
          <w:rPr>
            <w:sz w:val="20"/>
            <w:szCs w:val="20"/>
          </w:rPr>
          <w:t>Zestawienie wydatków</w:t>
        </w:r>
        <w:r w:rsidR="00370070" w:rsidRPr="001245E2">
          <w:rPr>
            <w:webHidden/>
            <w:sz w:val="20"/>
            <w:szCs w:val="20"/>
          </w:rPr>
          <w:tab/>
        </w:r>
        <w:r w:rsidR="00C605C0">
          <w:rPr>
            <w:webHidden/>
            <w:sz w:val="20"/>
            <w:szCs w:val="20"/>
          </w:rPr>
          <w:t>4</w:t>
        </w:r>
      </w:hyperlink>
      <w:r w:rsidR="00B30B26">
        <w:t>2</w:t>
      </w:r>
    </w:p>
    <w:p w:rsidR="00DA71A5" w:rsidRPr="001245E2" w:rsidRDefault="00805A62" w:rsidP="00DA71A5">
      <w:pPr>
        <w:pStyle w:val="Spistreci1"/>
        <w:spacing w:line="360" w:lineRule="auto"/>
        <w:rPr>
          <w:rFonts w:asciiTheme="minorHAnsi" w:eastAsiaTheme="minorEastAsia" w:hAnsiTheme="minorHAnsi" w:cstheme="minorBidi"/>
          <w:caps/>
          <w:sz w:val="20"/>
          <w:szCs w:val="20"/>
        </w:rPr>
      </w:pPr>
      <w:r w:rsidRPr="001245E2">
        <w:rPr>
          <w:snapToGrid w:val="0"/>
          <w:sz w:val="20"/>
          <w:szCs w:val="20"/>
        </w:rPr>
        <w:fldChar w:fldCharType="end"/>
      </w:r>
      <w:hyperlink w:anchor="_Toc408476149" w:history="1">
        <w:r w:rsidR="00DA71A5" w:rsidRPr="001245E2">
          <w:rPr>
            <w:rStyle w:val="Hipercze"/>
            <w:color w:val="auto"/>
            <w:sz w:val="20"/>
            <w:szCs w:val="20"/>
            <w:u w:val="none"/>
          </w:rPr>
          <w:t xml:space="preserve">Rozdział 6. Weryfikacja dokumentacji przetargowej </w:t>
        </w:r>
        <w:r w:rsidR="00DA71A5" w:rsidRPr="001245E2">
          <w:rPr>
            <w:rStyle w:val="Hipercze"/>
            <w:webHidden/>
            <w:color w:val="auto"/>
            <w:sz w:val="20"/>
            <w:szCs w:val="20"/>
            <w:u w:val="none"/>
          </w:rPr>
          <w:tab/>
        </w:r>
        <w:r w:rsidR="00DA71A5" w:rsidRPr="001245E2">
          <w:rPr>
            <w:rStyle w:val="Hipercze"/>
            <w:caps/>
            <w:smallCaps w:val="0"/>
            <w:webHidden/>
            <w:color w:val="auto"/>
            <w:sz w:val="20"/>
            <w:szCs w:val="20"/>
            <w:u w:val="none"/>
          </w:rPr>
          <w:t>4</w:t>
        </w:r>
      </w:hyperlink>
      <w:r w:rsidR="00B30B26">
        <w:t>3</w:t>
      </w:r>
    </w:p>
    <w:p w:rsidR="00DA71A5" w:rsidRPr="001245E2" w:rsidRDefault="00805A62" w:rsidP="00DA71A5">
      <w:pPr>
        <w:pStyle w:val="Spistreci2"/>
        <w:spacing w:line="360" w:lineRule="auto"/>
        <w:rPr>
          <w:rFonts w:asciiTheme="minorHAnsi" w:eastAsiaTheme="minorEastAsia" w:hAnsiTheme="minorHAnsi" w:cstheme="minorBidi"/>
          <w:b w:val="0"/>
          <w:sz w:val="20"/>
          <w:szCs w:val="20"/>
        </w:rPr>
      </w:pPr>
      <w:hyperlink w:anchor="_Toc408476150" w:history="1">
        <w:r w:rsidR="00DA71A5" w:rsidRPr="001245E2">
          <w:rPr>
            <w:rStyle w:val="Hipercze"/>
            <w:b w:val="0"/>
            <w:color w:val="auto"/>
            <w:sz w:val="20"/>
            <w:szCs w:val="20"/>
            <w:u w:val="none"/>
          </w:rPr>
          <w:t>6.1</w:t>
        </w:r>
        <w:r w:rsidR="00DA71A5" w:rsidRPr="001245E2">
          <w:rPr>
            <w:b w:val="0"/>
            <w:sz w:val="20"/>
            <w:szCs w:val="20"/>
          </w:rPr>
          <w:t xml:space="preserve"> Korekty finansowe oraz zwrot środków</w:t>
        </w:r>
        <w:r w:rsidR="00DA71A5" w:rsidRPr="001245E2">
          <w:rPr>
            <w:rStyle w:val="Hipercze"/>
            <w:b w:val="0"/>
            <w:bCs w:val="0"/>
            <w:color w:val="auto"/>
            <w:sz w:val="20"/>
            <w:szCs w:val="20"/>
            <w:u w:val="none"/>
          </w:rPr>
          <w:t xml:space="preserve"> </w:t>
        </w:r>
        <w:r w:rsidR="00DA71A5" w:rsidRPr="001245E2">
          <w:rPr>
            <w:rStyle w:val="Hipercze"/>
            <w:b w:val="0"/>
            <w:webHidden/>
            <w:color w:val="auto"/>
            <w:sz w:val="20"/>
            <w:szCs w:val="20"/>
            <w:u w:val="none"/>
          </w:rPr>
          <w:tab/>
          <w:t>4</w:t>
        </w:r>
      </w:hyperlink>
      <w:r w:rsidR="00B30B26" w:rsidRPr="00B30B26">
        <w:rPr>
          <w:b w:val="0"/>
          <w:sz w:val="20"/>
          <w:szCs w:val="20"/>
        </w:rPr>
        <w:t>4</w:t>
      </w:r>
    </w:p>
    <w:p w:rsidR="00DA71A5" w:rsidRPr="00DA71A5" w:rsidRDefault="00805A62" w:rsidP="00DA71A5">
      <w:pPr>
        <w:pStyle w:val="Spistreci1"/>
        <w:spacing w:line="360" w:lineRule="auto"/>
        <w:rPr>
          <w:rFonts w:asciiTheme="minorHAnsi" w:eastAsiaTheme="minorEastAsia" w:hAnsiTheme="minorHAnsi" w:cstheme="minorBidi"/>
        </w:rPr>
      </w:pPr>
      <w:hyperlink w:anchor="_Toc408476149" w:history="1">
        <w:r w:rsidR="00DA71A5" w:rsidRPr="001245E2">
          <w:rPr>
            <w:rStyle w:val="Hipercze"/>
            <w:color w:val="auto"/>
            <w:sz w:val="20"/>
            <w:szCs w:val="20"/>
            <w:u w:val="none"/>
          </w:rPr>
          <w:t xml:space="preserve">Rozdział 7. Załączniki </w:t>
        </w:r>
        <w:r w:rsidR="00DA71A5" w:rsidRPr="001245E2">
          <w:rPr>
            <w:rStyle w:val="Hipercze"/>
            <w:webHidden/>
            <w:color w:val="auto"/>
            <w:sz w:val="20"/>
            <w:szCs w:val="20"/>
            <w:u w:val="none"/>
          </w:rPr>
          <w:tab/>
          <w:t>4</w:t>
        </w:r>
      </w:hyperlink>
      <w:r w:rsidR="00B30B26">
        <w:t>6</w:t>
      </w:r>
    </w:p>
    <w:p w:rsidR="00FF334D" w:rsidRPr="00DA71A5" w:rsidRDefault="00FF334D" w:rsidP="008B613E">
      <w:pPr>
        <w:spacing w:line="360" w:lineRule="auto"/>
        <w:jc w:val="both"/>
        <w:rPr>
          <w:rFonts w:ascii="Century Gothic" w:hAnsi="Century Gothic"/>
          <w:snapToGrid w:val="0"/>
        </w:rPr>
      </w:pPr>
    </w:p>
    <w:p w:rsidR="00FF334D" w:rsidRDefault="00FF334D" w:rsidP="008B613E">
      <w:pPr>
        <w:spacing w:line="360" w:lineRule="auto"/>
        <w:jc w:val="both"/>
        <w:rPr>
          <w:rFonts w:ascii="Century Gothic" w:hAnsi="Century Gothic"/>
          <w:b/>
          <w:snapToGrid w:val="0"/>
        </w:rPr>
      </w:pPr>
    </w:p>
    <w:p w:rsidR="00FF334D" w:rsidRDefault="00FF334D" w:rsidP="008B613E">
      <w:pPr>
        <w:spacing w:line="360" w:lineRule="auto"/>
        <w:jc w:val="both"/>
        <w:rPr>
          <w:rFonts w:ascii="Century Gothic" w:hAnsi="Century Gothic"/>
          <w:b/>
          <w:snapToGrid w:val="0"/>
        </w:rPr>
      </w:pPr>
    </w:p>
    <w:p w:rsidR="00FF334D" w:rsidRDefault="00FF334D" w:rsidP="008B613E">
      <w:pPr>
        <w:spacing w:line="360" w:lineRule="auto"/>
        <w:jc w:val="both"/>
        <w:rPr>
          <w:rFonts w:ascii="Century Gothic" w:hAnsi="Century Gothic"/>
          <w:b/>
          <w:snapToGrid w:val="0"/>
        </w:rPr>
      </w:pPr>
    </w:p>
    <w:p w:rsidR="008B613E" w:rsidRPr="008B613E" w:rsidRDefault="00370070" w:rsidP="008B613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70070">
        <w:rPr>
          <w:rFonts w:ascii="Century Gothic" w:hAnsi="Century Gothic"/>
          <w:snapToGrid w:val="0"/>
          <w:sz w:val="24"/>
          <w:szCs w:val="24"/>
        </w:rPr>
        <w:t>WY</w:t>
      </w:r>
      <w:r w:rsidR="008B613E" w:rsidRPr="00370070">
        <w:rPr>
          <w:rFonts w:ascii="Century Gothic" w:hAnsi="Century Gothic"/>
          <w:sz w:val="24"/>
          <w:szCs w:val="24"/>
        </w:rPr>
        <w:t>KAZ</w:t>
      </w:r>
      <w:r w:rsidR="008B613E" w:rsidRPr="008B613E">
        <w:rPr>
          <w:rFonts w:ascii="Century Gothic" w:hAnsi="Century Gothic"/>
          <w:sz w:val="24"/>
          <w:szCs w:val="24"/>
        </w:rPr>
        <w:t xml:space="preserve"> SKRÓTÓW</w:t>
      </w:r>
    </w:p>
    <w:p w:rsidR="008B613E" w:rsidRPr="008B613E" w:rsidRDefault="008B613E" w:rsidP="008B613E">
      <w:pPr>
        <w:spacing w:line="360" w:lineRule="auto"/>
        <w:ind w:left="2126" w:hanging="2126"/>
        <w:jc w:val="both"/>
        <w:rPr>
          <w:rFonts w:ascii="Century Gothic" w:hAnsi="Century Gothic"/>
          <w:sz w:val="24"/>
          <w:szCs w:val="24"/>
        </w:rPr>
      </w:pPr>
    </w:p>
    <w:p w:rsidR="008B613E" w:rsidRPr="008B613E" w:rsidRDefault="008B613E" w:rsidP="008B613E">
      <w:pPr>
        <w:spacing w:line="360" w:lineRule="auto"/>
        <w:ind w:left="2126" w:hanging="21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PJB</w:t>
      </w:r>
      <w:r w:rsidRPr="008B613E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PAŃSTWOWA JEDNOSTKA BUDŻETOWA</w:t>
      </w:r>
    </w:p>
    <w:p w:rsidR="008B613E" w:rsidRPr="008B613E" w:rsidRDefault="008B613E" w:rsidP="008B613E">
      <w:pPr>
        <w:pStyle w:val="AddressTL"/>
        <w:spacing w:after="0" w:line="360" w:lineRule="auto"/>
        <w:jc w:val="both"/>
        <w:rPr>
          <w:rFonts w:ascii="Century Gothic" w:hAnsi="Century Gothic"/>
          <w:szCs w:val="24"/>
          <w:lang w:val="pl-PL" w:eastAsia="pl-PL"/>
        </w:rPr>
      </w:pPr>
      <w:r>
        <w:rPr>
          <w:rFonts w:ascii="Century Gothic" w:hAnsi="Century Gothic"/>
          <w:szCs w:val="24"/>
          <w:lang w:val="pl-PL" w:eastAsia="pl-PL"/>
        </w:rPr>
        <w:t>Nie PJB</w:t>
      </w:r>
      <w:r>
        <w:rPr>
          <w:rFonts w:ascii="Century Gothic" w:hAnsi="Century Gothic"/>
          <w:szCs w:val="24"/>
          <w:lang w:val="pl-PL" w:eastAsia="pl-PL"/>
        </w:rPr>
        <w:tab/>
      </w:r>
      <w:r w:rsidRPr="008B613E">
        <w:rPr>
          <w:rFonts w:ascii="Century Gothic" w:hAnsi="Century Gothic"/>
          <w:szCs w:val="24"/>
          <w:lang w:val="pl-PL" w:eastAsia="pl-PL"/>
        </w:rPr>
        <w:tab/>
      </w:r>
      <w:r w:rsidR="005158FB">
        <w:rPr>
          <w:rFonts w:ascii="Century Gothic" w:hAnsi="Century Gothic"/>
          <w:szCs w:val="24"/>
          <w:lang w:val="pl-PL" w:eastAsia="pl-PL"/>
        </w:rPr>
        <w:t>NIE</w:t>
      </w:r>
      <w:r w:rsidRPr="008B613E">
        <w:rPr>
          <w:rFonts w:ascii="Century Gothic" w:hAnsi="Century Gothic"/>
          <w:szCs w:val="24"/>
          <w:lang w:val="pl-PL"/>
        </w:rPr>
        <w:t>PAŃSTWOWA JEDNOSTKA BUDŻETOWA</w:t>
      </w:r>
    </w:p>
    <w:p w:rsidR="008B613E" w:rsidRPr="008B613E" w:rsidRDefault="008B613E" w:rsidP="008B613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</w:t>
      </w:r>
      <w:r w:rsidRPr="008B613E">
        <w:rPr>
          <w:rFonts w:ascii="Century Gothic" w:hAnsi="Century Gothic"/>
          <w:sz w:val="24"/>
          <w:szCs w:val="24"/>
        </w:rPr>
        <w:tab/>
      </w:r>
      <w:r w:rsidRPr="008B613E">
        <w:rPr>
          <w:rFonts w:ascii="Century Gothic" w:hAnsi="Century Gothic"/>
          <w:sz w:val="24"/>
          <w:szCs w:val="24"/>
        </w:rPr>
        <w:tab/>
      </w:r>
      <w:r w:rsidRPr="008B613E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OPERATOR PROGRAMU (MSW)</w:t>
      </w:r>
    </w:p>
    <w:p w:rsidR="008B613E" w:rsidRPr="008B613E" w:rsidRDefault="008B613E" w:rsidP="008B613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B613E">
        <w:rPr>
          <w:rFonts w:ascii="Century Gothic" w:hAnsi="Century Gothic"/>
          <w:sz w:val="24"/>
          <w:szCs w:val="24"/>
        </w:rPr>
        <w:t>IW</w:t>
      </w:r>
      <w:r w:rsidRPr="008B613E">
        <w:rPr>
          <w:rFonts w:ascii="Century Gothic" w:hAnsi="Century Gothic"/>
          <w:sz w:val="24"/>
          <w:szCs w:val="24"/>
        </w:rPr>
        <w:tab/>
      </w:r>
      <w:r w:rsidRPr="008B613E">
        <w:rPr>
          <w:rFonts w:ascii="Century Gothic" w:hAnsi="Century Gothic"/>
          <w:sz w:val="24"/>
          <w:szCs w:val="24"/>
        </w:rPr>
        <w:tab/>
      </w:r>
      <w:r w:rsidRPr="008B613E">
        <w:rPr>
          <w:rFonts w:ascii="Century Gothic" w:hAnsi="Century Gothic"/>
          <w:sz w:val="24"/>
          <w:szCs w:val="24"/>
        </w:rPr>
        <w:tab/>
        <w:t>INSTYTUCJA WSPOMAGAJĄCA</w:t>
      </w:r>
      <w:r w:rsidR="00512B22">
        <w:rPr>
          <w:rFonts w:ascii="Century Gothic" w:hAnsi="Century Gothic"/>
          <w:sz w:val="24"/>
          <w:szCs w:val="24"/>
        </w:rPr>
        <w:t xml:space="preserve"> (COPE MSW)</w:t>
      </w:r>
    </w:p>
    <w:p w:rsidR="008B613E" w:rsidRPr="008B613E" w:rsidRDefault="008B613E" w:rsidP="008B613E">
      <w:pPr>
        <w:spacing w:line="360" w:lineRule="auto"/>
        <w:ind w:left="2124" w:hanging="2124"/>
        <w:jc w:val="both"/>
        <w:rPr>
          <w:rFonts w:ascii="Century Gothic" w:hAnsi="Century Gothic"/>
          <w:sz w:val="24"/>
          <w:szCs w:val="24"/>
        </w:rPr>
      </w:pPr>
      <w:r w:rsidRPr="008B613E">
        <w:rPr>
          <w:rFonts w:ascii="Century Gothic" w:hAnsi="Century Gothic"/>
          <w:sz w:val="24"/>
          <w:szCs w:val="24"/>
        </w:rPr>
        <w:t>ORF</w:t>
      </w:r>
      <w:r w:rsidRPr="008B613E">
        <w:rPr>
          <w:rFonts w:ascii="Century Gothic" w:hAnsi="Century Gothic"/>
          <w:sz w:val="24"/>
          <w:szCs w:val="24"/>
        </w:rPr>
        <w:tab/>
        <w:t xml:space="preserve">OKRESOWY RAPORT FINANSOWY </w:t>
      </w:r>
    </w:p>
    <w:p w:rsidR="008B613E" w:rsidRPr="008B613E" w:rsidRDefault="008B613E" w:rsidP="008B613E">
      <w:pPr>
        <w:spacing w:line="360" w:lineRule="auto"/>
        <w:ind w:left="2124" w:hanging="2124"/>
        <w:jc w:val="both"/>
        <w:rPr>
          <w:rFonts w:ascii="Century Gothic" w:hAnsi="Century Gothic"/>
          <w:sz w:val="24"/>
          <w:szCs w:val="24"/>
        </w:rPr>
      </w:pPr>
      <w:r w:rsidRPr="008B613E">
        <w:rPr>
          <w:rFonts w:ascii="Century Gothic" w:hAnsi="Century Gothic"/>
          <w:sz w:val="24"/>
          <w:szCs w:val="24"/>
        </w:rPr>
        <w:t>KRF</w:t>
      </w:r>
      <w:r w:rsidRPr="008B613E">
        <w:rPr>
          <w:rFonts w:ascii="Century Gothic" w:hAnsi="Century Gothic"/>
          <w:sz w:val="24"/>
          <w:szCs w:val="24"/>
        </w:rPr>
        <w:tab/>
        <w:t xml:space="preserve">KOŃCOWY RAPORT FINANSOWY </w:t>
      </w:r>
    </w:p>
    <w:p w:rsidR="008B613E" w:rsidRPr="008B613E" w:rsidRDefault="008B613E" w:rsidP="008B613E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 w:rsidRPr="008B613E">
        <w:rPr>
          <w:rFonts w:ascii="Century Gothic" w:hAnsi="Century Gothic"/>
          <w:sz w:val="24"/>
          <w:szCs w:val="24"/>
        </w:rPr>
        <w:t>MoU</w:t>
      </w:r>
      <w:proofErr w:type="spellEnd"/>
      <w:r w:rsidRPr="008B613E">
        <w:rPr>
          <w:rFonts w:ascii="Century Gothic" w:hAnsi="Century Gothic"/>
          <w:sz w:val="24"/>
          <w:szCs w:val="24"/>
        </w:rPr>
        <w:tab/>
      </w:r>
      <w:r w:rsidRPr="008B613E">
        <w:rPr>
          <w:rFonts w:ascii="Century Gothic" w:hAnsi="Century Gothic"/>
          <w:sz w:val="24"/>
          <w:szCs w:val="24"/>
        </w:rPr>
        <w:tab/>
      </w:r>
      <w:r w:rsidRPr="008B613E">
        <w:rPr>
          <w:rFonts w:ascii="Century Gothic" w:hAnsi="Century Gothic"/>
          <w:sz w:val="24"/>
          <w:szCs w:val="24"/>
        </w:rPr>
        <w:tab/>
        <w:t>MEMORANDUM OF UNDERSTANDING</w:t>
      </w:r>
    </w:p>
    <w:p w:rsidR="008B613E" w:rsidRPr="008B613E" w:rsidRDefault="008B613E" w:rsidP="008B613E">
      <w:pPr>
        <w:spacing w:line="360" w:lineRule="auto"/>
        <w:ind w:left="2124" w:hanging="2124"/>
        <w:jc w:val="both"/>
        <w:rPr>
          <w:rFonts w:ascii="Century Gothic" w:hAnsi="Century Gothic"/>
          <w:sz w:val="24"/>
          <w:szCs w:val="24"/>
        </w:rPr>
      </w:pPr>
      <w:r w:rsidRPr="008B613E">
        <w:rPr>
          <w:rFonts w:ascii="Century Gothic" w:hAnsi="Century Gothic"/>
          <w:sz w:val="24"/>
          <w:szCs w:val="24"/>
        </w:rPr>
        <w:t>NMSZ</w:t>
      </w:r>
      <w:r w:rsidRPr="008B613E">
        <w:rPr>
          <w:rFonts w:ascii="Century Gothic" w:hAnsi="Century Gothic"/>
          <w:sz w:val="24"/>
          <w:szCs w:val="24"/>
        </w:rPr>
        <w:tab/>
        <w:t>NORWESKIE MINISTERSTWO SPRAW ZAGRANICZNYCH</w:t>
      </w:r>
    </w:p>
    <w:p w:rsidR="008B613E" w:rsidRPr="008B613E" w:rsidRDefault="008B613E" w:rsidP="008B613E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8B613E">
        <w:rPr>
          <w:rFonts w:ascii="Century Gothic" w:hAnsi="Century Gothic"/>
          <w:bCs/>
          <w:sz w:val="24"/>
          <w:szCs w:val="24"/>
        </w:rPr>
        <w:t>MSW</w:t>
      </w:r>
      <w:r w:rsidRPr="008B613E">
        <w:rPr>
          <w:rFonts w:ascii="Century Gothic" w:hAnsi="Century Gothic"/>
          <w:bCs/>
          <w:sz w:val="24"/>
          <w:szCs w:val="24"/>
        </w:rPr>
        <w:tab/>
      </w:r>
      <w:r w:rsidRPr="008B613E">
        <w:rPr>
          <w:rFonts w:ascii="Century Gothic" w:hAnsi="Century Gothic"/>
          <w:bCs/>
          <w:sz w:val="24"/>
          <w:szCs w:val="24"/>
        </w:rPr>
        <w:tab/>
      </w:r>
      <w:r w:rsidRPr="008B613E">
        <w:rPr>
          <w:rFonts w:ascii="Century Gothic" w:hAnsi="Century Gothic"/>
          <w:bCs/>
          <w:sz w:val="24"/>
          <w:szCs w:val="24"/>
        </w:rPr>
        <w:tab/>
      </w:r>
      <w:r w:rsidRPr="008B613E">
        <w:rPr>
          <w:rFonts w:ascii="Century Gothic" w:hAnsi="Century Gothic"/>
          <w:sz w:val="24"/>
          <w:szCs w:val="24"/>
        </w:rPr>
        <w:t xml:space="preserve">MINISTERSTWO SPRAW WEWNĘTRZNYCH </w:t>
      </w:r>
    </w:p>
    <w:p w:rsidR="008B613E" w:rsidRPr="008B613E" w:rsidRDefault="00512B22" w:rsidP="008B613E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COPE MSW</w:t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 w:rsidR="008B613E" w:rsidRPr="008B613E">
        <w:rPr>
          <w:rFonts w:ascii="Century Gothic" w:hAnsi="Century Gothic"/>
          <w:bCs/>
          <w:sz w:val="24"/>
          <w:szCs w:val="24"/>
        </w:rPr>
        <w:t>CENTRUM OBSŁUGI PROJEKTÓW EUROPEJSKICH MSW</w:t>
      </w:r>
    </w:p>
    <w:p w:rsidR="008B613E" w:rsidRPr="008B613E" w:rsidRDefault="008B613E" w:rsidP="008B613E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8B613E">
        <w:rPr>
          <w:rFonts w:ascii="Century Gothic" w:hAnsi="Century Gothic"/>
          <w:bCs/>
          <w:sz w:val="24"/>
          <w:szCs w:val="24"/>
        </w:rPr>
        <w:t>PWP</w:t>
      </w:r>
      <w:r w:rsidRPr="008B613E">
        <w:rPr>
          <w:rFonts w:ascii="Century Gothic" w:hAnsi="Century Gothic"/>
          <w:bCs/>
          <w:sz w:val="24"/>
          <w:szCs w:val="24"/>
        </w:rPr>
        <w:tab/>
      </w:r>
      <w:r w:rsidRPr="008B613E">
        <w:rPr>
          <w:rFonts w:ascii="Century Gothic" w:hAnsi="Century Gothic"/>
          <w:bCs/>
          <w:sz w:val="24"/>
          <w:szCs w:val="24"/>
        </w:rPr>
        <w:tab/>
      </w:r>
      <w:r w:rsidRPr="008B613E">
        <w:rPr>
          <w:rFonts w:ascii="Century Gothic" w:hAnsi="Century Gothic"/>
          <w:bCs/>
          <w:sz w:val="24"/>
          <w:szCs w:val="24"/>
        </w:rPr>
        <w:tab/>
        <w:t>PLAN WDRAŻANIA PROJEKTU</w:t>
      </w:r>
    </w:p>
    <w:p w:rsidR="008B613E" w:rsidRDefault="008B613E" w:rsidP="008B613E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8B613E">
        <w:rPr>
          <w:rFonts w:ascii="Century Gothic" w:hAnsi="Century Gothic"/>
          <w:bCs/>
          <w:sz w:val="24"/>
          <w:szCs w:val="24"/>
        </w:rPr>
        <w:t>BGK</w:t>
      </w:r>
      <w:r w:rsidRPr="008B613E">
        <w:rPr>
          <w:rFonts w:ascii="Century Gothic" w:hAnsi="Century Gothic"/>
          <w:bCs/>
          <w:sz w:val="24"/>
          <w:szCs w:val="24"/>
        </w:rPr>
        <w:tab/>
      </w:r>
      <w:r w:rsidRPr="008B613E">
        <w:rPr>
          <w:rFonts w:ascii="Century Gothic" w:hAnsi="Century Gothic"/>
          <w:bCs/>
          <w:sz w:val="24"/>
          <w:szCs w:val="24"/>
        </w:rPr>
        <w:tab/>
      </w:r>
      <w:r w:rsidRPr="008B613E">
        <w:rPr>
          <w:rFonts w:ascii="Century Gothic" w:hAnsi="Century Gothic"/>
          <w:bCs/>
          <w:sz w:val="24"/>
          <w:szCs w:val="24"/>
        </w:rPr>
        <w:tab/>
        <w:t>BANK GOSPODARSTWA KRAJOWEGO</w:t>
      </w:r>
    </w:p>
    <w:p w:rsidR="00512B22" w:rsidRDefault="00512B22" w:rsidP="00512B22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512B22">
        <w:rPr>
          <w:rFonts w:ascii="Century Gothic" w:hAnsi="Century Gothic"/>
          <w:bCs/>
          <w:sz w:val="24"/>
          <w:szCs w:val="24"/>
        </w:rPr>
        <w:t>KPK</w:t>
      </w:r>
      <w:r w:rsidRPr="00512B22"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 w:rsidRPr="00512B22">
        <w:rPr>
          <w:rFonts w:ascii="Century Gothic" w:hAnsi="Century Gothic"/>
          <w:bCs/>
          <w:sz w:val="24"/>
          <w:szCs w:val="24"/>
        </w:rPr>
        <w:t xml:space="preserve">KRAJOWY PUNKT KONTAKTOWY </w:t>
      </w:r>
    </w:p>
    <w:p w:rsidR="00512B22" w:rsidRDefault="00512B22" w:rsidP="00512B22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512B22">
        <w:rPr>
          <w:rFonts w:ascii="Century Gothic" w:hAnsi="Century Gothic"/>
          <w:bCs/>
          <w:sz w:val="24"/>
          <w:szCs w:val="24"/>
        </w:rPr>
        <w:t>IA</w:t>
      </w:r>
      <w:r w:rsidRPr="00512B22">
        <w:rPr>
          <w:rFonts w:ascii="Century Gothic" w:hAnsi="Century Gothic"/>
          <w:bCs/>
          <w:sz w:val="24"/>
          <w:szCs w:val="24"/>
        </w:rPr>
        <w:tab/>
      </w:r>
      <w:r w:rsidRPr="00512B22">
        <w:rPr>
          <w:rFonts w:ascii="Century Gothic" w:hAnsi="Century Gothic"/>
          <w:bCs/>
          <w:sz w:val="24"/>
          <w:szCs w:val="24"/>
        </w:rPr>
        <w:tab/>
      </w:r>
      <w:r w:rsidRPr="00512B22">
        <w:rPr>
          <w:rFonts w:ascii="Century Gothic" w:hAnsi="Century Gothic"/>
          <w:bCs/>
          <w:sz w:val="24"/>
          <w:szCs w:val="24"/>
        </w:rPr>
        <w:tab/>
        <w:t>INSTYTUCJA AUDYTU</w:t>
      </w:r>
    </w:p>
    <w:p w:rsidR="00512B22" w:rsidRPr="00512B22" w:rsidRDefault="00512B22" w:rsidP="00512B22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  <w:r w:rsidRPr="00512B22">
        <w:rPr>
          <w:rFonts w:ascii="Century Gothic" w:hAnsi="Century Gothic"/>
          <w:bCs/>
          <w:sz w:val="24"/>
          <w:szCs w:val="24"/>
        </w:rPr>
        <w:t>MIR</w:t>
      </w:r>
      <w:r w:rsidRPr="00512B22">
        <w:rPr>
          <w:rFonts w:ascii="Century Gothic" w:hAnsi="Century Gothic"/>
          <w:bCs/>
          <w:sz w:val="24"/>
          <w:szCs w:val="24"/>
        </w:rPr>
        <w:tab/>
      </w:r>
      <w:r w:rsidRPr="00512B22">
        <w:rPr>
          <w:rFonts w:ascii="Century Gothic" w:hAnsi="Century Gothic"/>
          <w:bCs/>
          <w:sz w:val="24"/>
          <w:szCs w:val="24"/>
        </w:rPr>
        <w:tab/>
      </w:r>
      <w:r w:rsidRPr="00512B22">
        <w:rPr>
          <w:rFonts w:ascii="Century Gothic" w:hAnsi="Century Gothic"/>
          <w:bCs/>
          <w:sz w:val="24"/>
          <w:szCs w:val="24"/>
        </w:rPr>
        <w:tab/>
        <w:t>MINISTERSTWO INFRASTRUKTURY i ROZWOJU</w:t>
      </w:r>
    </w:p>
    <w:p w:rsidR="00512B22" w:rsidRPr="00512B22" w:rsidRDefault="00512B22" w:rsidP="00512B22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512B22" w:rsidRPr="008B613E" w:rsidRDefault="00512B22" w:rsidP="008B613E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8B613E" w:rsidRPr="002775A7" w:rsidRDefault="008B613E" w:rsidP="008B613E">
      <w:pPr>
        <w:spacing w:line="360" w:lineRule="auto"/>
        <w:jc w:val="both"/>
        <w:rPr>
          <w:b/>
          <w:bCs/>
        </w:rPr>
      </w:pPr>
    </w:p>
    <w:p w:rsidR="008B613E" w:rsidRDefault="008B613E" w:rsidP="00D6312E">
      <w:pPr>
        <w:pStyle w:val="Nagwek2"/>
        <w:jc w:val="both"/>
      </w:pPr>
    </w:p>
    <w:p w:rsidR="00512B22" w:rsidRPr="00512B22" w:rsidRDefault="00512B22" w:rsidP="00512B22"/>
    <w:p w:rsidR="00D6312E" w:rsidRPr="005B023A" w:rsidRDefault="00D6312E" w:rsidP="00D6312E">
      <w:pPr>
        <w:pStyle w:val="Nagwek2"/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5B023A">
        <w:rPr>
          <w:rFonts w:ascii="Century Gothic" w:hAnsi="Century Gothic"/>
          <w:b w:val="0"/>
          <w:color w:val="auto"/>
          <w:sz w:val="24"/>
          <w:szCs w:val="24"/>
        </w:rPr>
        <w:lastRenderedPageBreak/>
        <w:t>WPROWADZENIE</w:t>
      </w:r>
    </w:p>
    <w:p w:rsidR="00D6312E" w:rsidRPr="005B023A" w:rsidRDefault="00805A62" w:rsidP="00D6312E">
      <w:pPr>
        <w:pStyle w:val="Nagwek2"/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>
        <w:rPr>
          <w:rFonts w:ascii="Century Gothic" w:hAnsi="Century Gothic"/>
          <w:b w:val="0"/>
          <w:color w:val="auto"/>
          <w:sz w:val="24"/>
          <w:szCs w:val="24"/>
        </w:rPr>
        <w:pict>
          <v:line id="_x0000_s1026" style="position:absolute;left:0;text-align:left;z-index:251666432" from="1.15pt,10.75pt" to="454.75pt,10.75pt" o:allowincell="f" strokeweight="1pt"/>
        </w:pict>
      </w:r>
    </w:p>
    <w:p w:rsidR="00D6312E" w:rsidRPr="005B023A" w:rsidRDefault="00D6312E" w:rsidP="00D6312E">
      <w:pPr>
        <w:pStyle w:val="Nagwek2"/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5B023A">
        <w:rPr>
          <w:rFonts w:ascii="Century Gothic" w:hAnsi="Century Gothic"/>
          <w:b w:val="0"/>
          <w:color w:val="auto"/>
          <w:sz w:val="24"/>
          <w:szCs w:val="24"/>
        </w:rPr>
        <w:t>Celem niniejszego dokumentu „</w:t>
      </w:r>
      <w:r w:rsidRPr="005B023A">
        <w:rPr>
          <w:rFonts w:ascii="Century Gothic" w:hAnsi="Century Gothic"/>
          <w:b w:val="0"/>
          <w:i/>
          <w:color w:val="auto"/>
          <w:sz w:val="24"/>
          <w:szCs w:val="24"/>
        </w:rPr>
        <w:t xml:space="preserve">Wytyczne dla </w:t>
      </w:r>
      <w:r w:rsidR="005158FB">
        <w:rPr>
          <w:rFonts w:ascii="Century Gothic" w:hAnsi="Century Gothic"/>
          <w:b w:val="0"/>
          <w:i/>
          <w:color w:val="auto"/>
          <w:sz w:val="24"/>
          <w:szCs w:val="24"/>
        </w:rPr>
        <w:t>Beneficjentów</w:t>
      </w:r>
      <w:r w:rsidRPr="005B023A">
        <w:rPr>
          <w:rFonts w:ascii="Century Gothic" w:hAnsi="Century Gothic"/>
          <w:b w:val="0"/>
          <w:i/>
          <w:color w:val="auto"/>
          <w:sz w:val="24"/>
          <w:szCs w:val="24"/>
        </w:rPr>
        <w:t>”,</w:t>
      </w:r>
      <w:r w:rsidRPr="005B023A">
        <w:rPr>
          <w:rFonts w:ascii="Century Gothic" w:hAnsi="Century Gothic"/>
          <w:b w:val="0"/>
          <w:color w:val="auto"/>
          <w:sz w:val="24"/>
          <w:szCs w:val="24"/>
        </w:rPr>
        <w:t xml:space="preserve"> zwanego dalej „</w:t>
      </w:r>
      <w:r w:rsidRPr="005B023A">
        <w:rPr>
          <w:rFonts w:ascii="Century Gothic" w:hAnsi="Century Gothic"/>
          <w:b w:val="0"/>
          <w:i/>
          <w:color w:val="auto"/>
          <w:sz w:val="24"/>
          <w:szCs w:val="24"/>
        </w:rPr>
        <w:t>Wytycznymi”</w:t>
      </w:r>
      <w:r w:rsidRPr="005B023A">
        <w:rPr>
          <w:rFonts w:ascii="Century Gothic" w:hAnsi="Century Gothic"/>
          <w:b w:val="0"/>
          <w:color w:val="auto"/>
          <w:sz w:val="24"/>
          <w:szCs w:val="24"/>
        </w:rPr>
        <w:t xml:space="preserve">, jest: </w:t>
      </w:r>
    </w:p>
    <w:p w:rsidR="00D6312E" w:rsidRPr="005B023A" w:rsidRDefault="00D6312E" w:rsidP="009E7ADF">
      <w:pPr>
        <w:pStyle w:val="Nagwek2"/>
        <w:numPr>
          <w:ilvl w:val="0"/>
          <w:numId w:val="37"/>
        </w:num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5B023A">
        <w:rPr>
          <w:rFonts w:ascii="Century Gothic" w:hAnsi="Century Gothic"/>
          <w:b w:val="0"/>
          <w:color w:val="auto"/>
          <w:sz w:val="24"/>
          <w:szCs w:val="24"/>
        </w:rPr>
        <w:t>dostarczenie organizacjom, których wnioski zostały zakwalifikowane do współfinansowania, niezbędnych informacji na temat obowiązujących procedur jak również merytorycznych i finansowych zasad zarządzania projektem.</w:t>
      </w:r>
    </w:p>
    <w:p w:rsidR="00D6312E" w:rsidRPr="005B023A" w:rsidRDefault="00D6312E" w:rsidP="00D6312E">
      <w:pPr>
        <w:pStyle w:val="Nagwek2"/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5B023A">
        <w:rPr>
          <w:rFonts w:ascii="Century Gothic" w:hAnsi="Century Gothic"/>
          <w:b w:val="0"/>
          <w:color w:val="auto"/>
          <w:sz w:val="24"/>
          <w:szCs w:val="24"/>
        </w:rPr>
        <w:t xml:space="preserve">Podstawę </w:t>
      </w:r>
      <w:r w:rsidRPr="005B023A">
        <w:rPr>
          <w:rFonts w:ascii="Century Gothic" w:hAnsi="Century Gothic"/>
          <w:b w:val="0"/>
          <w:i/>
          <w:color w:val="auto"/>
          <w:sz w:val="24"/>
          <w:szCs w:val="24"/>
        </w:rPr>
        <w:t>Wytycznych</w:t>
      </w:r>
      <w:r w:rsidRPr="005B023A">
        <w:rPr>
          <w:rFonts w:ascii="Century Gothic" w:hAnsi="Century Gothic"/>
          <w:b w:val="0"/>
          <w:color w:val="auto"/>
          <w:sz w:val="24"/>
          <w:szCs w:val="24"/>
        </w:rPr>
        <w:t xml:space="preserve"> stanowią poniższe dokumenty:</w:t>
      </w:r>
    </w:p>
    <w:p w:rsidR="00D6312E" w:rsidRPr="005B023A" w:rsidRDefault="00D6312E" w:rsidP="009E7ADF">
      <w:pPr>
        <w:pStyle w:val="Nagwek2"/>
        <w:numPr>
          <w:ilvl w:val="0"/>
          <w:numId w:val="38"/>
        </w:num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5B023A">
        <w:rPr>
          <w:rFonts w:ascii="Century Gothic" w:hAnsi="Century Gothic"/>
          <w:b w:val="0"/>
          <w:color w:val="auto"/>
          <w:sz w:val="24"/>
          <w:szCs w:val="24"/>
        </w:rPr>
        <w:t xml:space="preserve">Memorandum of </w:t>
      </w:r>
      <w:proofErr w:type="spellStart"/>
      <w:r w:rsidRPr="005B023A">
        <w:rPr>
          <w:rFonts w:ascii="Century Gothic" w:hAnsi="Century Gothic"/>
          <w:b w:val="0"/>
          <w:color w:val="auto"/>
          <w:sz w:val="24"/>
          <w:szCs w:val="24"/>
        </w:rPr>
        <w:t>Understanding</w:t>
      </w:r>
      <w:proofErr w:type="spellEnd"/>
      <w:r w:rsidRPr="005B023A">
        <w:rPr>
          <w:rFonts w:ascii="Century Gothic" w:hAnsi="Century Gothic"/>
          <w:b w:val="0"/>
          <w:color w:val="auto"/>
          <w:sz w:val="24"/>
          <w:szCs w:val="24"/>
        </w:rPr>
        <w:t xml:space="preserve"> w sprawie wdrażania Norweskiego Mechanizmu Finansowego na lata 2009-2014;  </w:t>
      </w:r>
    </w:p>
    <w:p w:rsidR="00D6312E" w:rsidRPr="005B023A" w:rsidRDefault="00D6312E" w:rsidP="009E7ADF">
      <w:pPr>
        <w:pStyle w:val="Nagwek2"/>
        <w:numPr>
          <w:ilvl w:val="0"/>
          <w:numId w:val="38"/>
        </w:num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5B023A">
        <w:rPr>
          <w:rFonts w:ascii="Century Gothic" w:hAnsi="Century Gothic"/>
          <w:b w:val="0"/>
          <w:color w:val="auto"/>
          <w:sz w:val="24"/>
          <w:szCs w:val="24"/>
        </w:rPr>
        <w:t>Regulacje w sprawie wdrażania Norweskiego Mechanizmu Finansowego na lata 2009-2014;</w:t>
      </w:r>
    </w:p>
    <w:p w:rsidR="00D6312E" w:rsidRPr="005B023A" w:rsidRDefault="00D6312E" w:rsidP="009E7ADF">
      <w:pPr>
        <w:pStyle w:val="Nagwek2"/>
        <w:numPr>
          <w:ilvl w:val="0"/>
          <w:numId w:val="38"/>
        </w:num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5B023A">
        <w:rPr>
          <w:rFonts w:ascii="Century Gothic" w:hAnsi="Century Gothic"/>
          <w:b w:val="0"/>
          <w:color w:val="auto"/>
          <w:sz w:val="24"/>
          <w:szCs w:val="24"/>
        </w:rPr>
        <w:t>Wytyczne Ministra Infrastruktury i Rozwoju w zakresie udzielania zamówień w ramach Mechanizmu Finansowego EOG 2009-2014 oraz Norweskiego Mechanizmu Finansowego 2009-2014, do których nie ma zastosowania ustawa z dnia 29 stycznia 2004 r. – Prawo zamówień publicznych;</w:t>
      </w:r>
    </w:p>
    <w:p w:rsidR="00D6312E" w:rsidRPr="005B023A" w:rsidRDefault="00D6312E" w:rsidP="009E7ADF">
      <w:pPr>
        <w:pStyle w:val="Nagwek2"/>
        <w:numPr>
          <w:ilvl w:val="0"/>
          <w:numId w:val="38"/>
        </w:num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5B023A">
        <w:rPr>
          <w:rFonts w:ascii="Century Gothic" w:hAnsi="Century Gothic"/>
          <w:b w:val="0"/>
          <w:color w:val="auto"/>
          <w:sz w:val="24"/>
          <w:szCs w:val="24"/>
        </w:rPr>
        <w:t xml:space="preserve">Wytyczne Ministra  Infrastruktury i Rozwoju </w:t>
      </w:r>
      <w:proofErr w:type="spellStart"/>
      <w:r w:rsidRPr="005B023A">
        <w:rPr>
          <w:rFonts w:ascii="Century Gothic" w:hAnsi="Century Gothic"/>
          <w:b w:val="0"/>
          <w:color w:val="auto"/>
          <w:sz w:val="24"/>
          <w:szCs w:val="24"/>
        </w:rPr>
        <w:t>ws</w:t>
      </w:r>
      <w:proofErr w:type="spellEnd"/>
      <w:r w:rsidRPr="005B023A">
        <w:rPr>
          <w:rFonts w:ascii="Century Gothic" w:hAnsi="Century Gothic"/>
          <w:b w:val="0"/>
          <w:color w:val="auto"/>
          <w:sz w:val="24"/>
          <w:szCs w:val="24"/>
        </w:rPr>
        <w:t>. procedury naboru projektów konkursowych w ramach Mechanizmu Finansowego EOG na lata 2009-2014 oraz Norweskiego Mechanizmu Finansowego na lata 2009-2014;</w:t>
      </w:r>
    </w:p>
    <w:p w:rsidR="00D6312E" w:rsidRPr="005B023A" w:rsidRDefault="00D6312E" w:rsidP="009E7ADF">
      <w:pPr>
        <w:pStyle w:val="Nagwek2"/>
        <w:numPr>
          <w:ilvl w:val="0"/>
          <w:numId w:val="38"/>
        </w:num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5B023A">
        <w:rPr>
          <w:rFonts w:ascii="Century Gothic" w:hAnsi="Century Gothic"/>
          <w:b w:val="0"/>
          <w:color w:val="auto"/>
          <w:sz w:val="24"/>
          <w:szCs w:val="24"/>
        </w:rPr>
        <w:t>Umowa w sprawie programu pomiędzy Ministrem Rozwoju Regionalnego a Norweskim Ministerstwem Spraw Zagranicznych w sprawie dofinansowania Programu „Współpraca w obszarze Schengen oraz walka z przestępczością transgraniczną i zorganizowaną, w tym przeciwdziałanie handlowi ludźmi oraz migracjom grup przestępczych”</w:t>
      </w:r>
    </w:p>
    <w:p w:rsidR="00D6312E" w:rsidRDefault="00D6312E" w:rsidP="009E7ADF">
      <w:pPr>
        <w:pStyle w:val="Nagwek2"/>
        <w:numPr>
          <w:ilvl w:val="0"/>
          <w:numId w:val="38"/>
        </w:numPr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5B023A">
        <w:rPr>
          <w:rFonts w:ascii="Century Gothic" w:hAnsi="Century Gothic"/>
          <w:b w:val="0"/>
          <w:color w:val="auto"/>
          <w:sz w:val="24"/>
          <w:szCs w:val="24"/>
        </w:rPr>
        <w:t>Porozumienie pomiędzy Ministrem Rozwoju Regionalnego a Ministrem Spraw Wewnętrznych w sprawie realizacji programu pn. „Współpraca w obszarze Schengen oraz walka z przestępczością transgraniczną i zorganizowaną w tym przeciwdziałanie handlowi ludźmi oraz migracjom grup przestępczych” w ramach Norweskiego Mechanizmu Finansowego 2009-2014;</w:t>
      </w:r>
    </w:p>
    <w:p w:rsidR="000570D2" w:rsidRDefault="000570D2">
      <w:pPr>
        <w:rPr>
          <w:rFonts w:ascii="Century Gothic" w:hAnsi="Century Gothic"/>
          <w:sz w:val="24"/>
          <w:szCs w:val="24"/>
        </w:rPr>
      </w:pPr>
    </w:p>
    <w:p w:rsidR="000570D2" w:rsidRDefault="00D254F7">
      <w:pPr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="00AB1B4D" w:rsidRPr="00AB1B4D">
        <w:rPr>
          <w:rFonts w:ascii="Century Gothic" w:hAnsi="Century Gothic"/>
          <w:sz w:val="24"/>
          <w:szCs w:val="24"/>
        </w:rPr>
        <w:t>Porozumienie w sprawie realizacji programu pn. „Współpraca w obszarze Schengen oraz walka z przestępczością transgraniczną i zorganizowaną</w:t>
      </w:r>
      <w:r w:rsidR="00AB1B4D" w:rsidRPr="00AB1B4D">
        <w:rPr>
          <w:rFonts w:ascii="Century Gothic" w:hAnsi="Century Gothic"/>
          <w:iCs/>
          <w:color w:val="000000"/>
          <w:sz w:val="24"/>
          <w:szCs w:val="24"/>
        </w:rPr>
        <w:t xml:space="preserve"> </w:t>
      </w:r>
      <w:r w:rsidR="00AB1B4D" w:rsidRPr="00AB1B4D">
        <w:rPr>
          <w:rFonts w:ascii="Century Gothic" w:hAnsi="Century Gothic"/>
          <w:sz w:val="24"/>
          <w:szCs w:val="24"/>
        </w:rPr>
        <w:t>w tym przeciwdziałanie handlowi ludźmi</w:t>
      </w:r>
      <w:r w:rsidR="00AB1B4D" w:rsidRPr="00AB1B4D">
        <w:rPr>
          <w:rFonts w:ascii="Century Gothic" w:eastAsia="Arial Unicode MS" w:hAnsi="Century Gothic"/>
          <w:i/>
          <w:sz w:val="24"/>
          <w:szCs w:val="24"/>
        </w:rPr>
        <w:t xml:space="preserve"> </w:t>
      </w:r>
      <w:r w:rsidR="00AB1B4D" w:rsidRPr="00AB1B4D">
        <w:rPr>
          <w:rFonts w:ascii="Century Gothic" w:hAnsi="Century Gothic"/>
          <w:sz w:val="24"/>
          <w:szCs w:val="24"/>
        </w:rPr>
        <w:t xml:space="preserve">oraz migracjom grup </w:t>
      </w:r>
      <w:r w:rsidR="00AB1B4D" w:rsidRPr="00AB1B4D">
        <w:rPr>
          <w:rFonts w:ascii="Century Gothic" w:hAnsi="Century Gothic"/>
          <w:sz w:val="24"/>
          <w:szCs w:val="24"/>
        </w:rPr>
        <w:lastRenderedPageBreak/>
        <w:t>przestępczych”</w:t>
      </w:r>
      <w:r w:rsidR="00AB1B4D" w:rsidRPr="00AB1B4D">
        <w:rPr>
          <w:rFonts w:ascii="Century Gothic" w:hAnsi="Century Gothic"/>
          <w:bCs/>
          <w:sz w:val="24"/>
          <w:szCs w:val="24"/>
        </w:rPr>
        <w:t xml:space="preserve"> </w:t>
      </w:r>
      <w:r w:rsidR="00AB1B4D" w:rsidRPr="00AB1B4D">
        <w:rPr>
          <w:rFonts w:ascii="Century Gothic" w:hAnsi="Century Gothic"/>
          <w:sz w:val="24"/>
          <w:szCs w:val="24"/>
        </w:rPr>
        <w:t>w ramach Norweskiego Mechanizmu Finansowego 2009-2014 zawarte pomiędzy MSW a COPE MSW 14 grudnia 2014r.</w:t>
      </w:r>
    </w:p>
    <w:p w:rsidR="000570D2" w:rsidRDefault="003D1DBA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8E0E9F" w:rsidRPr="008E0E9F" w:rsidRDefault="008E0E9F" w:rsidP="008E0E9F"/>
    <w:p w:rsidR="00D6312E" w:rsidRDefault="00D6312E" w:rsidP="00D6312E">
      <w:pPr>
        <w:pStyle w:val="Nagwek2"/>
        <w:jc w:val="both"/>
        <w:rPr>
          <w:rFonts w:ascii="Century Gothic" w:hAnsi="Century Gothic"/>
          <w:b w:val="0"/>
          <w:color w:val="auto"/>
          <w:sz w:val="24"/>
          <w:szCs w:val="24"/>
        </w:rPr>
      </w:pPr>
    </w:p>
    <w:p w:rsidR="00512B22" w:rsidRDefault="00512B22" w:rsidP="00512B22"/>
    <w:p w:rsidR="00512B22" w:rsidRDefault="00512B22" w:rsidP="00512B22"/>
    <w:p w:rsidR="00512B22" w:rsidRDefault="00512B22" w:rsidP="00512B22"/>
    <w:p w:rsidR="00512B22" w:rsidRPr="00512B22" w:rsidRDefault="00512B22" w:rsidP="00512B22"/>
    <w:p w:rsidR="00D6312E" w:rsidRDefault="00D6312E" w:rsidP="00D6312E">
      <w:pPr>
        <w:pStyle w:val="Nagwek2"/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5B023A">
        <w:rPr>
          <w:rFonts w:ascii="Century Gothic" w:hAnsi="Century Gothic"/>
          <w:b w:val="0"/>
          <w:color w:val="auto"/>
          <w:sz w:val="24"/>
          <w:szCs w:val="24"/>
        </w:rPr>
        <w:t xml:space="preserve">Struktura </w:t>
      </w:r>
      <w:r w:rsidRPr="005B023A">
        <w:rPr>
          <w:rFonts w:ascii="Century Gothic" w:hAnsi="Century Gothic"/>
          <w:b w:val="0"/>
          <w:i/>
          <w:color w:val="auto"/>
          <w:sz w:val="24"/>
          <w:szCs w:val="24"/>
        </w:rPr>
        <w:t xml:space="preserve">Wytycznych </w:t>
      </w:r>
      <w:r w:rsidRPr="005B023A">
        <w:rPr>
          <w:rFonts w:ascii="Century Gothic" w:hAnsi="Century Gothic"/>
          <w:b w:val="0"/>
          <w:color w:val="auto"/>
          <w:sz w:val="24"/>
          <w:szCs w:val="24"/>
        </w:rPr>
        <w:t xml:space="preserve">odzwierciedla kolejne etapy procedury </w:t>
      </w:r>
      <w:r w:rsidRPr="005B023A">
        <w:rPr>
          <w:rFonts w:ascii="Century Gothic" w:hAnsi="Century Gothic"/>
          <w:b w:val="0"/>
          <w:color w:val="auto"/>
          <w:sz w:val="24"/>
          <w:szCs w:val="24"/>
          <w:u w:val="single"/>
        </w:rPr>
        <w:t xml:space="preserve">po podpisaniu umowy </w:t>
      </w:r>
      <w:proofErr w:type="spellStart"/>
      <w:r w:rsidRPr="005B023A">
        <w:rPr>
          <w:rFonts w:ascii="Century Gothic" w:hAnsi="Century Gothic"/>
          <w:b w:val="0"/>
          <w:color w:val="auto"/>
          <w:sz w:val="24"/>
          <w:szCs w:val="24"/>
          <w:u w:val="single"/>
        </w:rPr>
        <w:t>ws</w:t>
      </w:r>
      <w:proofErr w:type="spellEnd"/>
      <w:r w:rsidRPr="005B023A">
        <w:rPr>
          <w:rFonts w:ascii="Century Gothic" w:hAnsi="Century Gothic"/>
          <w:b w:val="0"/>
          <w:color w:val="auto"/>
          <w:sz w:val="24"/>
          <w:szCs w:val="24"/>
          <w:u w:val="single"/>
        </w:rPr>
        <w:t>. projektu</w:t>
      </w:r>
      <w:r w:rsidR="005158FB">
        <w:rPr>
          <w:rFonts w:ascii="Century Gothic" w:hAnsi="Century Gothic"/>
          <w:b w:val="0"/>
          <w:color w:val="auto"/>
          <w:sz w:val="24"/>
          <w:szCs w:val="24"/>
          <w:u w:val="single"/>
        </w:rPr>
        <w:t xml:space="preserve">/porozumienia </w:t>
      </w:r>
      <w:proofErr w:type="spellStart"/>
      <w:r w:rsidR="005158FB">
        <w:rPr>
          <w:rFonts w:ascii="Century Gothic" w:hAnsi="Century Gothic"/>
          <w:b w:val="0"/>
          <w:color w:val="auto"/>
          <w:sz w:val="24"/>
          <w:szCs w:val="24"/>
          <w:u w:val="single"/>
        </w:rPr>
        <w:t>ws</w:t>
      </w:r>
      <w:proofErr w:type="spellEnd"/>
      <w:r w:rsidR="005158FB">
        <w:rPr>
          <w:rFonts w:ascii="Century Gothic" w:hAnsi="Century Gothic"/>
          <w:b w:val="0"/>
          <w:color w:val="auto"/>
          <w:sz w:val="24"/>
          <w:szCs w:val="24"/>
          <w:u w:val="single"/>
        </w:rPr>
        <w:t>. projektu/decyzji</w:t>
      </w:r>
      <w:r w:rsidR="00AF243F">
        <w:rPr>
          <w:rFonts w:ascii="Century Gothic" w:hAnsi="Century Gothic"/>
          <w:b w:val="0"/>
          <w:color w:val="auto"/>
          <w:sz w:val="24"/>
          <w:szCs w:val="24"/>
          <w:u w:val="single"/>
        </w:rPr>
        <w:t xml:space="preserve"> </w:t>
      </w:r>
      <w:proofErr w:type="spellStart"/>
      <w:r w:rsidR="00AF243F">
        <w:rPr>
          <w:rFonts w:ascii="Century Gothic" w:hAnsi="Century Gothic"/>
          <w:b w:val="0"/>
          <w:color w:val="auto"/>
          <w:sz w:val="24"/>
          <w:szCs w:val="24"/>
          <w:u w:val="single"/>
        </w:rPr>
        <w:t>ws</w:t>
      </w:r>
      <w:proofErr w:type="spellEnd"/>
      <w:r w:rsidR="00AF243F">
        <w:rPr>
          <w:rFonts w:ascii="Century Gothic" w:hAnsi="Century Gothic"/>
          <w:b w:val="0"/>
          <w:color w:val="auto"/>
          <w:sz w:val="24"/>
          <w:szCs w:val="24"/>
          <w:u w:val="single"/>
        </w:rPr>
        <w:t>. projektu</w:t>
      </w:r>
      <w:r w:rsidRPr="005B023A">
        <w:rPr>
          <w:rFonts w:ascii="Century Gothic" w:hAnsi="Century Gothic"/>
          <w:b w:val="0"/>
          <w:color w:val="auto"/>
          <w:sz w:val="24"/>
          <w:szCs w:val="24"/>
        </w:rPr>
        <w:t xml:space="preserve"> tj. rozliczania dofinansowania:</w:t>
      </w:r>
    </w:p>
    <w:p w:rsidR="005B023A" w:rsidRDefault="005B023A" w:rsidP="005B023A"/>
    <w:p w:rsidR="005B023A" w:rsidRPr="005B023A" w:rsidRDefault="005B023A" w:rsidP="005B023A"/>
    <w:p w:rsidR="005B023A" w:rsidRDefault="003B49E7" w:rsidP="009E7ADF">
      <w:pPr>
        <w:pStyle w:val="Nagwek2"/>
        <w:numPr>
          <w:ilvl w:val="0"/>
          <w:numId w:val="51"/>
        </w:numPr>
        <w:spacing w:before="0"/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 w:rsidRPr="003B49E7">
        <w:rPr>
          <w:rFonts w:ascii="Century Gothic" w:hAnsi="Century Gothic"/>
          <w:b w:val="0"/>
          <w:color w:val="auto"/>
          <w:sz w:val="24"/>
          <w:szCs w:val="24"/>
        </w:rPr>
        <w:t xml:space="preserve">Opis procedur dotyczących sprawozdawczości i płatności na rzecz beneficjentów </w:t>
      </w:r>
      <w:r w:rsidR="005E1C5B">
        <w:rPr>
          <w:rFonts w:ascii="Century Gothic" w:hAnsi="Century Gothic"/>
          <w:b w:val="0"/>
          <w:color w:val="auto"/>
          <w:sz w:val="24"/>
          <w:szCs w:val="24"/>
        </w:rPr>
        <w:t>(PJB/nie PJB)</w:t>
      </w:r>
    </w:p>
    <w:p w:rsidR="003B49E7" w:rsidRPr="003B49E7" w:rsidRDefault="003B49E7" w:rsidP="009E7ADF">
      <w:pPr>
        <w:pStyle w:val="Akapitzlist"/>
        <w:numPr>
          <w:ilvl w:val="0"/>
          <w:numId w:val="51"/>
        </w:numPr>
        <w:rPr>
          <w:rFonts w:ascii="Century Gothic" w:hAnsi="Century Gothic"/>
          <w:sz w:val="24"/>
          <w:szCs w:val="24"/>
        </w:rPr>
      </w:pPr>
      <w:r w:rsidRPr="003B49E7">
        <w:rPr>
          <w:rFonts w:ascii="Century Gothic" w:hAnsi="Century Gothic"/>
          <w:sz w:val="24"/>
          <w:szCs w:val="24"/>
        </w:rPr>
        <w:t>Dokumentowanie kosztów i wydatków, dokonywanie płatności</w:t>
      </w:r>
    </w:p>
    <w:p w:rsidR="005B023A" w:rsidRPr="005E1C5B" w:rsidRDefault="005B023A" w:rsidP="009E7ADF">
      <w:pPr>
        <w:pStyle w:val="Akapitzlist"/>
        <w:numPr>
          <w:ilvl w:val="0"/>
          <w:numId w:val="50"/>
        </w:numPr>
        <w:rPr>
          <w:sz w:val="24"/>
          <w:szCs w:val="24"/>
        </w:rPr>
      </w:pPr>
      <w:r w:rsidRPr="005E1C5B">
        <w:rPr>
          <w:rFonts w:ascii="Century Gothic" w:eastAsiaTheme="majorEastAsia" w:hAnsi="Century Gothic" w:cstheme="majorBidi"/>
          <w:bCs/>
          <w:sz w:val="24"/>
          <w:szCs w:val="24"/>
        </w:rPr>
        <w:t>Kategorie wydatków</w:t>
      </w:r>
    </w:p>
    <w:p w:rsidR="005B023A" w:rsidRPr="005E1C5B" w:rsidRDefault="005B023A" w:rsidP="009E7ADF">
      <w:pPr>
        <w:pStyle w:val="Akapitzlist"/>
        <w:numPr>
          <w:ilvl w:val="0"/>
          <w:numId w:val="50"/>
        </w:numPr>
        <w:rPr>
          <w:sz w:val="24"/>
          <w:szCs w:val="24"/>
        </w:rPr>
      </w:pPr>
      <w:r w:rsidRPr="005E1C5B">
        <w:rPr>
          <w:rFonts w:ascii="Century Gothic" w:hAnsi="Century Gothic"/>
          <w:sz w:val="24"/>
          <w:szCs w:val="24"/>
        </w:rPr>
        <w:t>Wydatki niekwalifikowane</w:t>
      </w:r>
    </w:p>
    <w:p w:rsidR="005B023A" w:rsidRPr="005E1C5B" w:rsidRDefault="009E7ADF" w:rsidP="009E7ADF">
      <w:pPr>
        <w:pStyle w:val="Akapitzlist"/>
        <w:numPr>
          <w:ilvl w:val="0"/>
          <w:numId w:val="5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Zestawienie wydatków</w:t>
      </w:r>
    </w:p>
    <w:p w:rsidR="005E1C5B" w:rsidRDefault="009E7ADF" w:rsidP="009E7ADF">
      <w:pPr>
        <w:pStyle w:val="Akapitzlist"/>
        <w:numPr>
          <w:ilvl w:val="0"/>
          <w:numId w:val="50"/>
        </w:numPr>
        <w:rPr>
          <w:rFonts w:ascii="Century Gothic" w:hAnsi="Century Gothic"/>
          <w:sz w:val="24"/>
          <w:szCs w:val="24"/>
        </w:rPr>
      </w:pPr>
      <w:r w:rsidRPr="009E7ADF">
        <w:rPr>
          <w:rFonts w:ascii="Century Gothic" w:hAnsi="Century Gothic"/>
          <w:sz w:val="24"/>
          <w:szCs w:val="24"/>
        </w:rPr>
        <w:t>Weryfikacja dokumentacji przetargowej</w:t>
      </w:r>
    </w:p>
    <w:p w:rsidR="00512B22" w:rsidRDefault="00512B22" w:rsidP="009E7ADF">
      <w:pPr>
        <w:pStyle w:val="Akapitzlist"/>
        <w:numPr>
          <w:ilvl w:val="0"/>
          <w:numId w:val="5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Załączniki.</w:t>
      </w:r>
    </w:p>
    <w:p w:rsidR="009E7ADF" w:rsidRPr="009E7ADF" w:rsidRDefault="009E7ADF" w:rsidP="009E7ADF">
      <w:pPr>
        <w:pStyle w:val="Akapitzlist"/>
        <w:rPr>
          <w:rFonts w:ascii="Century Gothic" w:hAnsi="Century Gothic"/>
          <w:sz w:val="24"/>
          <w:szCs w:val="24"/>
        </w:rPr>
      </w:pPr>
    </w:p>
    <w:p w:rsidR="005E1C5B" w:rsidRDefault="005E1C5B" w:rsidP="005E1C5B">
      <w:pPr>
        <w:jc w:val="both"/>
      </w:pPr>
    </w:p>
    <w:p w:rsidR="005B023A" w:rsidRPr="005E1C5B" w:rsidRDefault="005E1C5B" w:rsidP="005E1C5B">
      <w:pPr>
        <w:jc w:val="both"/>
        <w:rPr>
          <w:rFonts w:ascii="Century Gothic" w:hAnsi="Century Gothic"/>
          <w:b/>
          <w:sz w:val="24"/>
          <w:szCs w:val="24"/>
        </w:rPr>
      </w:pPr>
      <w:r w:rsidRPr="005E1C5B">
        <w:rPr>
          <w:rFonts w:ascii="Century Gothic" w:hAnsi="Century Gothic"/>
          <w:b/>
          <w:sz w:val="24"/>
          <w:szCs w:val="24"/>
        </w:rPr>
        <w:t>1.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5B023A" w:rsidRPr="005E1C5B">
        <w:rPr>
          <w:rFonts w:ascii="Century Gothic" w:hAnsi="Century Gothic"/>
          <w:b/>
          <w:sz w:val="24"/>
          <w:szCs w:val="24"/>
        </w:rPr>
        <w:t xml:space="preserve">Opis procedur dotyczących sprawozdawczości i płatności na rzecz beneficjentów </w:t>
      </w:r>
    </w:p>
    <w:p w:rsidR="005B023A" w:rsidRPr="005B023A" w:rsidDel="00A2695E" w:rsidRDefault="005B023A" w:rsidP="005B023A">
      <w:pPr>
        <w:jc w:val="both"/>
        <w:rPr>
          <w:rFonts w:ascii="Century Gothic" w:hAnsi="Century Gothic"/>
          <w:b/>
          <w:sz w:val="24"/>
          <w:szCs w:val="24"/>
        </w:rPr>
      </w:pPr>
    </w:p>
    <w:p w:rsidR="005B023A" w:rsidRDefault="005B023A" w:rsidP="005B023A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 xml:space="preserve">Poniesione w ramach realizowanych przez Beneficjentów projektów wydatki są uwzględniane w </w:t>
      </w:r>
      <w:r w:rsidR="000E18CF">
        <w:rPr>
          <w:rFonts w:ascii="Century Gothic" w:hAnsi="Century Gothic"/>
          <w:bCs/>
          <w:sz w:val="24"/>
          <w:szCs w:val="24"/>
        </w:rPr>
        <w:t>Okresowych R</w:t>
      </w:r>
      <w:r w:rsidRPr="005B023A">
        <w:rPr>
          <w:rFonts w:ascii="Century Gothic" w:hAnsi="Century Gothic"/>
          <w:bCs/>
          <w:sz w:val="24"/>
          <w:szCs w:val="24"/>
        </w:rPr>
        <w:t xml:space="preserve">aportach </w:t>
      </w:r>
      <w:r w:rsidR="000E18CF">
        <w:rPr>
          <w:rFonts w:ascii="Century Gothic" w:hAnsi="Century Gothic"/>
          <w:bCs/>
          <w:sz w:val="24"/>
          <w:szCs w:val="24"/>
        </w:rPr>
        <w:t>F</w:t>
      </w:r>
      <w:r w:rsidRPr="005B023A">
        <w:rPr>
          <w:rFonts w:ascii="Century Gothic" w:hAnsi="Century Gothic"/>
          <w:bCs/>
          <w:sz w:val="24"/>
          <w:szCs w:val="24"/>
        </w:rPr>
        <w:t xml:space="preserve">inansowych (ORF) oraz </w:t>
      </w:r>
      <w:r w:rsidR="000E18CF">
        <w:rPr>
          <w:rFonts w:ascii="Century Gothic" w:hAnsi="Century Gothic"/>
          <w:bCs/>
          <w:sz w:val="24"/>
          <w:szCs w:val="24"/>
        </w:rPr>
        <w:t>K</w:t>
      </w:r>
      <w:r w:rsidRPr="005B023A">
        <w:rPr>
          <w:rFonts w:ascii="Century Gothic" w:hAnsi="Century Gothic"/>
          <w:bCs/>
          <w:sz w:val="24"/>
          <w:szCs w:val="24"/>
        </w:rPr>
        <w:t xml:space="preserve">ońcowych </w:t>
      </w:r>
      <w:r w:rsidR="000E18CF">
        <w:rPr>
          <w:rFonts w:ascii="Century Gothic" w:hAnsi="Century Gothic"/>
          <w:bCs/>
          <w:sz w:val="24"/>
          <w:szCs w:val="24"/>
        </w:rPr>
        <w:t>R</w:t>
      </w:r>
      <w:r w:rsidRPr="005B023A">
        <w:rPr>
          <w:rFonts w:ascii="Century Gothic" w:hAnsi="Century Gothic"/>
          <w:bCs/>
          <w:sz w:val="24"/>
          <w:szCs w:val="24"/>
        </w:rPr>
        <w:t xml:space="preserve">aportach </w:t>
      </w:r>
      <w:r w:rsidR="000E18CF">
        <w:rPr>
          <w:rFonts w:ascii="Century Gothic" w:hAnsi="Century Gothic"/>
          <w:bCs/>
          <w:sz w:val="24"/>
          <w:szCs w:val="24"/>
        </w:rPr>
        <w:t>F</w:t>
      </w:r>
      <w:r w:rsidRPr="005B023A">
        <w:rPr>
          <w:rFonts w:ascii="Century Gothic" w:hAnsi="Century Gothic"/>
          <w:bCs/>
          <w:sz w:val="24"/>
          <w:szCs w:val="24"/>
        </w:rPr>
        <w:t>inansowych (KRF). Dokumenty składane są do OP oraz IW w terminach określonych w Planach Wdrażania Projektów (PWP) będących załącznikami do zawartych z Beneficjentami porozumień finansowych /umów finansowych</w:t>
      </w:r>
      <w:r w:rsidR="000E18CF">
        <w:rPr>
          <w:rFonts w:ascii="Century Gothic" w:hAnsi="Century Gothic"/>
          <w:bCs/>
          <w:sz w:val="24"/>
          <w:szCs w:val="24"/>
        </w:rPr>
        <w:t>/decyzji</w:t>
      </w:r>
      <w:r w:rsidRPr="005B023A">
        <w:rPr>
          <w:rFonts w:ascii="Century Gothic" w:hAnsi="Century Gothic"/>
          <w:bCs/>
          <w:sz w:val="24"/>
          <w:szCs w:val="24"/>
        </w:rPr>
        <w:t xml:space="preserve">. </w:t>
      </w:r>
    </w:p>
    <w:p w:rsidR="00D752B3" w:rsidRDefault="00D752B3" w:rsidP="005B023A">
      <w:pPr>
        <w:jc w:val="both"/>
        <w:rPr>
          <w:rFonts w:ascii="Century Gothic" w:hAnsi="Century Gothic"/>
          <w:bCs/>
          <w:sz w:val="24"/>
          <w:szCs w:val="24"/>
        </w:rPr>
      </w:pPr>
    </w:p>
    <w:p w:rsidR="00D752B3" w:rsidRDefault="00D752B3" w:rsidP="005B023A">
      <w:pPr>
        <w:jc w:val="both"/>
        <w:rPr>
          <w:rFonts w:ascii="Century Gothic" w:hAnsi="Century Gothic"/>
          <w:bCs/>
          <w:sz w:val="24"/>
          <w:szCs w:val="24"/>
        </w:rPr>
      </w:pPr>
      <w:r w:rsidRPr="00D752B3">
        <w:rPr>
          <w:rFonts w:ascii="Century Gothic" w:hAnsi="Century Gothic"/>
          <w:bCs/>
          <w:sz w:val="24"/>
          <w:szCs w:val="24"/>
        </w:rPr>
        <w:t xml:space="preserve">ORF jest sporządzany w języku polskim i w złotych polskich (PLN), zgodnie z obowiązującym wzorem, stanowiącym Załącznik nr </w:t>
      </w:r>
      <w:r>
        <w:rPr>
          <w:rFonts w:ascii="Century Gothic" w:hAnsi="Century Gothic"/>
          <w:bCs/>
          <w:sz w:val="24"/>
          <w:szCs w:val="24"/>
        </w:rPr>
        <w:t>8</w:t>
      </w:r>
      <w:r w:rsidRPr="00D752B3">
        <w:rPr>
          <w:rFonts w:ascii="Century Gothic" w:hAnsi="Century Gothic"/>
          <w:bCs/>
          <w:sz w:val="24"/>
          <w:szCs w:val="24"/>
        </w:rPr>
        <w:t xml:space="preserve"> - Wzór ORF/KRF. ORF obejmuje 4-miesięczny okres sprawozdawczy, określony w UP/PP/DP, chyba że ustalono inaczej.</w:t>
      </w:r>
    </w:p>
    <w:p w:rsidR="00385963" w:rsidRDefault="00385963" w:rsidP="005B023A">
      <w:pPr>
        <w:jc w:val="both"/>
        <w:rPr>
          <w:rFonts w:ascii="Century Gothic" w:hAnsi="Century Gothic"/>
          <w:bCs/>
          <w:sz w:val="24"/>
          <w:szCs w:val="24"/>
        </w:rPr>
      </w:pPr>
    </w:p>
    <w:p w:rsidR="00385963" w:rsidRPr="00385963" w:rsidRDefault="00385963" w:rsidP="00385963">
      <w:pPr>
        <w:jc w:val="both"/>
        <w:rPr>
          <w:rFonts w:ascii="Century Gothic" w:hAnsi="Century Gothic"/>
          <w:bCs/>
          <w:sz w:val="24"/>
          <w:szCs w:val="24"/>
        </w:rPr>
      </w:pPr>
      <w:r w:rsidRPr="00385963">
        <w:rPr>
          <w:rFonts w:ascii="Century Gothic" w:hAnsi="Century Gothic"/>
          <w:bCs/>
          <w:sz w:val="24"/>
          <w:szCs w:val="24"/>
        </w:rPr>
        <w:t>Beneficjent przekazuje ORF</w:t>
      </w:r>
      <w:r>
        <w:rPr>
          <w:rFonts w:ascii="Century Gothic" w:hAnsi="Century Gothic"/>
          <w:bCs/>
          <w:sz w:val="24"/>
          <w:szCs w:val="24"/>
        </w:rPr>
        <w:t>/KRF</w:t>
      </w:r>
      <w:r w:rsidRPr="00385963">
        <w:rPr>
          <w:rFonts w:ascii="Century Gothic" w:hAnsi="Century Gothic"/>
          <w:bCs/>
          <w:sz w:val="24"/>
          <w:szCs w:val="24"/>
        </w:rPr>
        <w:t xml:space="preserve"> Operatorowi Programu oraz I</w:t>
      </w:r>
      <w:r>
        <w:rPr>
          <w:rFonts w:ascii="Century Gothic" w:hAnsi="Century Gothic"/>
          <w:bCs/>
          <w:sz w:val="24"/>
          <w:szCs w:val="24"/>
        </w:rPr>
        <w:t xml:space="preserve">nstytucji Wspomagającej </w:t>
      </w:r>
      <w:r w:rsidRPr="00385963">
        <w:rPr>
          <w:rFonts w:ascii="Century Gothic" w:hAnsi="Century Gothic"/>
          <w:bCs/>
          <w:sz w:val="24"/>
          <w:szCs w:val="24"/>
        </w:rPr>
        <w:t>w wersji elektronicznej i papierowej do 20 dnia miesiąca po zakończeniu okresu sprawozdawczego. Papierowa wersja ORF nie jest przekazywana w przypadku, gdy przedłożona wersja elektroniczna została opatrzona podpisem elektronicznym przez upoważnionego przedstawiciela Beneficjenta</w:t>
      </w:r>
      <w:r>
        <w:rPr>
          <w:rFonts w:ascii="Century Gothic" w:hAnsi="Century Gothic"/>
          <w:bCs/>
          <w:sz w:val="24"/>
          <w:szCs w:val="24"/>
        </w:rPr>
        <w:t>.</w:t>
      </w:r>
    </w:p>
    <w:p w:rsidR="005B023A" w:rsidRPr="005E1C5B" w:rsidRDefault="005B023A" w:rsidP="005B023A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:rsidR="005B023A" w:rsidRPr="005E1C5B" w:rsidRDefault="005E1C5B" w:rsidP="005E1C5B">
      <w:pPr>
        <w:jc w:val="both"/>
        <w:rPr>
          <w:rFonts w:ascii="Century Gothic" w:hAnsi="Century Gothic"/>
          <w:b/>
          <w:sz w:val="24"/>
          <w:szCs w:val="24"/>
        </w:rPr>
      </w:pPr>
      <w:r w:rsidRPr="005E1C5B">
        <w:rPr>
          <w:rFonts w:ascii="Century Gothic" w:hAnsi="Century Gothic"/>
          <w:b/>
          <w:sz w:val="24"/>
          <w:szCs w:val="24"/>
        </w:rPr>
        <w:t xml:space="preserve">1.1 </w:t>
      </w:r>
      <w:hyperlink w:anchor="_Toc333931660" w:history="1">
        <w:r w:rsidR="005B023A" w:rsidRPr="005E1C5B">
          <w:rPr>
            <w:rStyle w:val="Hipercze"/>
            <w:rFonts w:ascii="Century Gothic" w:hAnsi="Century Gothic"/>
            <w:b/>
            <w:color w:val="auto"/>
            <w:sz w:val="24"/>
            <w:szCs w:val="24"/>
            <w:u w:val="none"/>
          </w:rPr>
          <w:t xml:space="preserve">Procedury dotyczące sprawozdawczości </w:t>
        </w:r>
      </w:hyperlink>
      <w:r w:rsidR="005B023A" w:rsidRPr="005E1C5B">
        <w:rPr>
          <w:rFonts w:ascii="Century Gothic" w:hAnsi="Century Gothic"/>
          <w:b/>
          <w:sz w:val="24"/>
          <w:szCs w:val="24"/>
        </w:rPr>
        <w:t>- PJB</w:t>
      </w:r>
    </w:p>
    <w:p w:rsidR="005B023A" w:rsidRPr="005B023A" w:rsidRDefault="005B023A" w:rsidP="005B023A">
      <w:pPr>
        <w:jc w:val="both"/>
        <w:rPr>
          <w:rFonts w:ascii="Century Gothic" w:hAnsi="Century Gothic"/>
          <w:b/>
          <w:sz w:val="24"/>
          <w:szCs w:val="24"/>
        </w:rPr>
      </w:pPr>
    </w:p>
    <w:p w:rsidR="00385963" w:rsidRDefault="005B023A" w:rsidP="00385963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Beneficjent jest zobowiązany sporządzać ORF oraz KRF z realizacji Projektu, zgodnie z</w:t>
      </w:r>
      <w:r w:rsidR="000E18CF">
        <w:rPr>
          <w:rFonts w:ascii="Century Gothic" w:hAnsi="Century Gothic"/>
          <w:sz w:val="24"/>
          <w:szCs w:val="24"/>
        </w:rPr>
        <w:t>e</w:t>
      </w:r>
      <w:r w:rsidRPr="005B023A">
        <w:rPr>
          <w:rFonts w:ascii="Century Gothic" w:hAnsi="Century Gothic"/>
          <w:sz w:val="24"/>
          <w:szCs w:val="24"/>
        </w:rPr>
        <w:t xml:space="preserve"> wzorem stanowiącym </w:t>
      </w:r>
      <w:proofErr w:type="spellStart"/>
      <w:r w:rsidRPr="005B023A">
        <w:rPr>
          <w:rFonts w:ascii="Century Gothic" w:hAnsi="Century Gothic"/>
          <w:sz w:val="24"/>
          <w:szCs w:val="24"/>
        </w:rPr>
        <w:t>załącznik</w:t>
      </w:r>
      <w:proofErr w:type="spellEnd"/>
      <w:r w:rsidRPr="005B023A">
        <w:rPr>
          <w:rFonts w:ascii="Century Gothic" w:hAnsi="Century Gothic"/>
          <w:sz w:val="24"/>
          <w:szCs w:val="24"/>
        </w:rPr>
        <w:t xml:space="preserve"> do </w:t>
      </w:r>
      <w:r w:rsidR="000E18CF">
        <w:rPr>
          <w:rFonts w:ascii="Century Gothic" w:hAnsi="Century Gothic"/>
          <w:sz w:val="24"/>
          <w:szCs w:val="24"/>
        </w:rPr>
        <w:t>porozumienia/decyzji</w:t>
      </w:r>
      <w:r w:rsidRPr="005B023A">
        <w:rPr>
          <w:rFonts w:ascii="Century Gothic" w:hAnsi="Century Gothic"/>
          <w:sz w:val="24"/>
          <w:szCs w:val="24"/>
        </w:rPr>
        <w:t xml:space="preserve">. </w:t>
      </w:r>
      <w:r w:rsidR="00385963" w:rsidRPr="00385963">
        <w:rPr>
          <w:rFonts w:ascii="Century Gothic" w:hAnsi="Century Gothic"/>
          <w:bCs/>
          <w:sz w:val="24"/>
          <w:szCs w:val="24"/>
        </w:rPr>
        <w:t>ORF</w:t>
      </w:r>
      <w:r w:rsidR="00385963">
        <w:rPr>
          <w:rFonts w:ascii="Century Gothic" w:hAnsi="Century Gothic"/>
          <w:bCs/>
          <w:sz w:val="24"/>
          <w:szCs w:val="24"/>
        </w:rPr>
        <w:t>/KRF</w:t>
      </w:r>
      <w:r w:rsidR="00385963" w:rsidRPr="00385963">
        <w:rPr>
          <w:rFonts w:ascii="Century Gothic" w:hAnsi="Century Gothic"/>
          <w:bCs/>
          <w:sz w:val="24"/>
          <w:szCs w:val="24"/>
        </w:rPr>
        <w:t xml:space="preserve"> składa się z części merytorycznej oraz finansowej. Część merytoryczna weryfikowana jest przez Operatora Programu. Cześć finansową ORF</w:t>
      </w:r>
      <w:r w:rsidR="00385963">
        <w:rPr>
          <w:rFonts w:ascii="Century Gothic" w:hAnsi="Century Gothic"/>
          <w:bCs/>
          <w:sz w:val="24"/>
          <w:szCs w:val="24"/>
        </w:rPr>
        <w:t>/KRF</w:t>
      </w:r>
      <w:r w:rsidR="00385963" w:rsidRPr="00385963">
        <w:rPr>
          <w:rFonts w:ascii="Century Gothic" w:hAnsi="Century Gothic"/>
          <w:bCs/>
          <w:sz w:val="24"/>
          <w:szCs w:val="24"/>
        </w:rPr>
        <w:t>, a także część merytoryczną w rozumieniu weryfikacji poprawności procedur wyboru wykonawców, weryfikuje IW</w:t>
      </w:r>
      <w:r w:rsidR="00385963">
        <w:rPr>
          <w:rFonts w:ascii="Century Gothic" w:hAnsi="Century Gothic"/>
          <w:bCs/>
          <w:sz w:val="24"/>
          <w:szCs w:val="24"/>
        </w:rPr>
        <w:t>.</w:t>
      </w:r>
    </w:p>
    <w:p w:rsidR="005B023A" w:rsidRDefault="00385963" w:rsidP="00385963">
      <w:pPr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 przypadku projektów predefiniowanych całość oceny przeprowadza IW.</w:t>
      </w:r>
    </w:p>
    <w:p w:rsidR="000E18CF" w:rsidRDefault="000E18CF" w:rsidP="000E18CF">
      <w:pPr>
        <w:jc w:val="both"/>
        <w:rPr>
          <w:rFonts w:ascii="Century Gothic" w:hAnsi="Century Gothic"/>
          <w:sz w:val="24"/>
          <w:szCs w:val="24"/>
        </w:rPr>
      </w:pPr>
    </w:p>
    <w:p w:rsidR="000E18CF" w:rsidRDefault="000E18CF" w:rsidP="000E18CF">
      <w:pPr>
        <w:jc w:val="both"/>
        <w:rPr>
          <w:rFonts w:ascii="Century Gothic" w:hAnsi="Century Gothic"/>
          <w:sz w:val="24"/>
          <w:szCs w:val="24"/>
        </w:rPr>
      </w:pPr>
      <w:r w:rsidRPr="000E18CF">
        <w:rPr>
          <w:rFonts w:ascii="Century Gothic" w:hAnsi="Century Gothic"/>
          <w:sz w:val="24"/>
          <w:szCs w:val="24"/>
        </w:rPr>
        <w:t>Na etapie składania ORF, B</w:t>
      </w:r>
      <w:r>
        <w:rPr>
          <w:rFonts w:ascii="Century Gothic" w:hAnsi="Century Gothic"/>
          <w:sz w:val="24"/>
          <w:szCs w:val="24"/>
        </w:rPr>
        <w:t>eneficjent</w:t>
      </w:r>
      <w:r w:rsidRPr="000E18CF">
        <w:rPr>
          <w:rFonts w:ascii="Century Gothic" w:hAnsi="Century Gothic"/>
          <w:sz w:val="24"/>
          <w:szCs w:val="24"/>
        </w:rPr>
        <w:t xml:space="preserve"> nie dołącza do ORF dokumentów finansowych potwierdzających poniesienie wydatków. Dołączane jest jedynie zestawienie poniesionych wydatków. </w:t>
      </w:r>
    </w:p>
    <w:p w:rsidR="00D201FE" w:rsidRPr="000E18CF" w:rsidRDefault="00D201FE" w:rsidP="000E18CF">
      <w:pPr>
        <w:jc w:val="both"/>
        <w:rPr>
          <w:rFonts w:ascii="Century Gothic" w:hAnsi="Century Gothic"/>
          <w:b/>
          <w:sz w:val="24"/>
          <w:szCs w:val="24"/>
        </w:rPr>
      </w:pPr>
    </w:p>
    <w:p w:rsidR="005B023A" w:rsidRPr="005B023A" w:rsidRDefault="005B023A" w:rsidP="005E1C5B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IW wybiera próbę wydatków do weryfikacji wynoszącą minimum 10% wydatków </w:t>
      </w:r>
      <w:proofErr w:type="spellStart"/>
      <w:r w:rsidRPr="005B023A">
        <w:rPr>
          <w:rFonts w:ascii="Century Gothic" w:hAnsi="Century Gothic"/>
          <w:sz w:val="24"/>
          <w:szCs w:val="24"/>
        </w:rPr>
        <w:t>kwalifikowalnych</w:t>
      </w:r>
      <w:proofErr w:type="spellEnd"/>
      <w:r w:rsidRPr="005B023A">
        <w:rPr>
          <w:rFonts w:ascii="Century Gothic" w:hAnsi="Century Gothic"/>
          <w:sz w:val="24"/>
          <w:szCs w:val="24"/>
        </w:rPr>
        <w:t xml:space="preserve">.  </w:t>
      </w:r>
    </w:p>
    <w:p w:rsidR="005B023A" w:rsidRPr="005B023A" w:rsidRDefault="005B023A" w:rsidP="005E1C5B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Beneficjent, po otrzymaniu pisma z IW, przekazuje w wyznaczonym terminie </w:t>
      </w:r>
      <w:r w:rsidR="000E18CF">
        <w:rPr>
          <w:rFonts w:ascii="Century Gothic" w:hAnsi="Century Gothic"/>
          <w:sz w:val="24"/>
          <w:szCs w:val="24"/>
        </w:rPr>
        <w:t>IW</w:t>
      </w:r>
      <w:r w:rsidRPr="005B023A">
        <w:rPr>
          <w:rFonts w:ascii="Century Gothic" w:hAnsi="Century Gothic"/>
          <w:sz w:val="24"/>
          <w:szCs w:val="24"/>
        </w:rPr>
        <w:t xml:space="preserve"> dokumenty do weryfikacji poniesionych wydatków. </w:t>
      </w:r>
    </w:p>
    <w:p w:rsidR="005B023A" w:rsidRPr="005B023A" w:rsidRDefault="005B023A" w:rsidP="005E1C5B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Jeżeli w trakcie weryfikacji dokumentów wybranych na podstawie próby,  minimum 5% wartości wydatków z próby zostaje uznane za </w:t>
      </w:r>
      <w:proofErr w:type="spellStart"/>
      <w:r w:rsidRPr="005B023A">
        <w:rPr>
          <w:rFonts w:ascii="Century Gothic" w:hAnsi="Century Gothic"/>
          <w:sz w:val="24"/>
          <w:szCs w:val="24"/>
        </w:rPr>
        <w:t>niekwalifikowalne</w:t>
      </w:r>
      <w:proofErr w:type="spellEnd"/>
      <w:r w:rsidRPr="005B023A">
        <w:rPr>
          <w:rFonts w:ascii="Century Gothic" w:hAnsi="Century Gothic"/>
          <w:sz w:val="24"/>
          <w:szCs w:val="24"/>
        </w:rPr>
        <w:t xml:space="preserve">, IW wybiera kolejne co najmniej 10% wartości pozostałych wydatków </w:t>
      </w:r>
      <w:proofErr w:type="spellStart"/>
      <w:r w:rsidRPr="005B023A">
        <w:rPr>
          <w:rFonts w:ascii="Century Gothic" w:hAnsi="Century Gothic"/>
          <w:sz w:val="24"/>
          <w:szCs w:val="24"/>
        </w:rPr>
        <w:t>kwalifikowalnych</w:t>
      </w:r>
      <w:proofErr w:type="spellEnd"/>
      <w:r w:rsidRPr="005B023A">
        <w:rPr>
          <w:rFonts w:ascii="Century Gothic" w:hAnsi="Century Gothic"/>
          <w:sz w:val="24"/>
          <w:szCs w:val="24"/>
        </w:rPr>
        <w:t xml:space="preserve"> ujętych w zestawieniu wydatków.</w:t>
      </w:r>
    </w:p>
    <w:p w:rsidR="005B023A" w:rsidRPr="005B023A" w:rsidRDefault="005B023A" w:rsidP="005E1C5B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Beneficjent, po otrzymaniu pisma z IW, przekazuje w wyznaczonym terminie </w:t>
      </w:r>
      <w:r w:rsidR="000E18CF">
        <w:rPr>
          <w:rFonts w:ascii="Century Gothic" w:hAnsi="Century Gothic"/>
          <w:sz w:val="24"/>
          <w:szCs w:val="24"/>
        </w:rPr>
        <w:t>IW</w:t>
      </w:r>
      <w:r w:rsidRPr="005B023A">
        <w:rPr>
          <w:rFonts w:ascii="Century Gothic" w:hAnsi="Century Gothic"/>
          <w:sz w:val="24"/>
          <w:szCs w:val="24"/>
        </w:rPr>
        <w:t xml:space="preserve"> dokumenty do weryfikacji poniesionych wydatków.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W przypadku, gdy IW uzna za </w:t>
      </w:r>
      <w:proofErr w:type="spellStart"/>
      <w:r w:rsidRPr="005B023A">
        <w:rPr>
          <w:rFonts w:ascii="Century Gothic" w:hAnsi="Century Gothic"/>
          <w:sz w:val="24"/>
          <w:szCs w:val="24"/>
        </w:rPr>
        <w:t>niekwalifikowalne</w:t>
      </w:r>
      <w:proofErr w:type="spellEnd"/>
      <w:r w:rsidRPr="005B023A">
        <w:rPr>
          <w:rFonts w:ascii="Century Gothic" w:hAnsi="Century Gothic"/>
          <w:sz w:val="24"/>
          <w:szCs w:val="24"/>
        </w:rPr>
        <w:t xml:space="preserve"> minimum 5% wydatków z wydatków wybranych w próbie nr 2 Beneficjen</w:t>
      </w:r>
      <w:r w:rsidR="000E18CF">
        <w:rPr>
          <w:rFonts w:ascii="Century Gothic" w:hAnsi="Century Gothic"/>
          <w:sz w:val="24"/>
          <w:szCs w:val="24"/>
        </w:rPr>
        <w:t xml:space="preserve">t zostanie wezwany  przez IW do </w:t>
      </w:r>
      <w:r w:rsidRPr="005B023A">
        <w:rPr>
          <w:rFonts w:ascii="Century Gothic" w:hAnsi="Century Gothic"/>
          <w:sz w:val="24"/>
          <w:szCs w:val="24"/>
        </w:rPr>
        <w:t xml:space="preserve">dostarczenia w wyznaczonym terminie wszystkich pozostałych dokumentów potwierdzających wydatki </w:t>
      </w:r>
      <w:proofErr w:type="spellStart"/>
      <w:r w:rsidRPr="005B023A">
        <w:rPr>
          <w:rFonts w:ascii="Century Gothic" w:hAnsi="Century Gothic"/>
          <w:sz w:val="24"/>
          <w:szCs w:val="24"/>
        </w:rPr>
        <w:t>kwalifikowalne</w:t>
      </w:r>
      <w:proofErr w:type="spellEnd"/>
      <w:r w:rsidRPr="005B023A">
        <w:rPr>
          <w:rFonts w:ascii="Century Gothic" w:hAnsi="Century Gothic"/>
          <w:sz w:val="24"/>
          <w:szCs w:val="24"/>
        </w:rPr>
        <w:t xml:space="preserve"> wykazane w zestawieniu. </w:t>
      </w:r>
    </w:p>
    <w:p w:rsidR="005B023A" w:rsidRPr="005B023A" w:rsidRDefault="005B023A" w:rsidP="005E1C5B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W razie wystąpienia błędów w dokumentach przesłanych do weryfikacji wraz z Raportem Finansowym, Beneficjent na wniosek IW przekazuje niezwłocznie, jednak  nie później niż w terminie 5 dni roboczych od wezwania, poprawioną wersję elektroniczną i papierową w celu ostatecznej weryfikacji. </w:t>
      </w:r>
    </w:p>
    <w:p w:rsidR="005B023A" w:rsidRPr="005B023A" w:rsidRDefault="005B023A" w:rsidP="005E1C5B">
      <w:pPr>
        <w:jc w:val="both"/>
        <w:rPr>
          <w:rFonts w:ascii="Century Gothic" w:hAnsi="Century Gothic"/>
          <w:sz w:val="24"/>
          <w:szCs w:val="24"/>
        </w:rPr>
      </w:pPr>
    </w:p>
    <w:p w:rsidR="005B023A" w:rsidRPr="005B023A" w:rsidRDefault="005B023A" w:rsidP="005E1C5B">
      <w:pPr>
        <w:jc w:val="both"/>
        <w:rPr>
          <w:highlight w:val="magenta"/>
        </w:rPr>
      </w:pPr>
      <w:r w:rsidRPr="005B023A">
        <w:rPr>
          <w:rFonts w:ascii="Century Gothic" w:hAnsi="Century Gothic"/>
          <w:sz w:val="24"/>
          <w:szCs w:val="24"/>
        </w:rPr>
        <w:t xml:space="preserve">OP </w:t>
      </w:r>
      <w:r w:rsidR="008365AC">
        <w:rPr>
          <w:rFonts w:ascii="Century Gothic" w:hAnsi="Century Gothic"/>
          <w:sz w:val="24"/>
          <w:szCs w:val="24"/>
        </w:rPr>
        <w:t xml:space="preserve">i IW </w:t>
      </w:r>
      <w:r w:rsidRPr="005B023A">
        <w:rPr>
          <w:rFonts w:ascii="Century Gothic" w:hAnsi="Century Gothic"/>
          <w:sz w:val="24"/>
          <w:szCs w:val="24"/>
        </w:rPr>
        <w:t>akceptuj</w:t>
      </w:r>
      <w:r w:rsidR="008365AC">
        <w:rPr>
          <w:rFonts w:ascii="Century Gothic" w:hAnsi="Century Gothic"/>
          <w:sz w:val="24"/>
          <w:szCs w:val="24"/>
        </w:rPr>
        <w:t>ą</w:t>
      </w:r>
      <w:r w:rsidRPr="005B023A">
        <w:rPr>
          <w:rFonts w:ascii="Century Gothic" w:hAnsi="Century Gothic"/>
          <w:sz w:val="24"/>
          <w:szCs w:val="24"/>
        </w:rPr>
        <w:t xml:space="preserve"> Raporty Finansowe niezwłocznie po zakończeniu weryfikacji formalno-rachunkowej i merytorycznej. </w:t>
      </w:r>
      <w:r w:rsidRPr="005B023A">
        <w:rPr>
          <w:rFonts w:ascii="Century Gothic" w:hAnsi="Century Gothic"/>
          <w:bCs/>
          <w:sz w:val="24"/>
          <w:szCs w:val="24"/>
        </w:rPr>
        <w:t>OP niezwłocznie</w:t>
      </w:r>
      <w:r w:rsidRPr="005B023A">
        <w:rPr>
          <w:rFonts w:ascii="Century Gothic" w:hAnsi="Century Gothic"/>
          <w:b/>
          <w:sz w:val="24"/>
          <w:szCs w:val="24"/>
        </w:rPr>
        <w:t xml:space="preserve"> </w:t>
      </w:r>
      <w:r w:rsidRPr="005B023A">
        <w:rPr>
          <w:rFonts w:ascii="Century Gothic" w:hAnsi="Century Gothic"/>
          <w:bCs/>
          <w:sz w:val="24"/>
          <w:szCs w:val="24"/>
        </w:rPr>
        <w:t>informuje Beneficjenta</w:t>
      </w:r>
      <w:r w:rsidR="008365AC">
        <w:rPr>
          <w:rFonts w:ascii="Century Gothic" w:hAnsi="Century Gothic"/>
          <w:bCs/>
          <w:sz w:val="24"/>
          <w:szCs w:val="24"/>
        </w:rPr>
        <w:t xml:space="preserve">, do </w:t>
      </w:r>
      <w:proofErr w:type="spellStart"/>
      <w:r w:rsidR="008365AC">
        <w:rPr>
          <w:rFonts w:ascii="Century Gothic" w:hAnsi="Century Gothic"/>
          <w:bCs/>
          <w:sz w:val="24"/>
          <w:szCs w:val="24"/>
        </w:rPr>
        <w:t>wiadomosci</w:t>
      </w:r>
      <w:proofErr w:type="spellEnd"/>
      <w:r w:rsidRPr="005B023A">
        <w:rPr>
          <w:rFonts w:ascii="Century Gothic" w:hAnsi="Century Gothic"/>
          <w:bCs/>
          <w:sz w:val="24"/>
          <w:szCs w:val="24"/>
        </w:rPr>
        <w:t xml:space="preserve"> IW</w:t>
      </w:r>
      <w:r w:rsidR="008365AC">
        <w:rPr>
          <w:rFonts w:ascii="Century Gothic" w:hAnsi="Century Gothic"/>
          <w:bCs/>
          <w:sz w:val="24"/>
          <w:szCs w:val="24"/>
        </w:rPr>
        <w:t>,</w:t>
      </w:r>
      <w:r w:rsidRPr="005B023A">
        <w:rPr>
          <w:rFonts w:ascii="Century Gothic" w:hAnsi="Century Gothic"/>
          <w:bCs/>
          <w:sz w:val="24"/>
          <w:szCs w:val="24"/>
        </w:rPr>
        <w:t xml:space="preserve"> o akceptacji </w:t>
      </w:r>
      <w:r w:rsidRPr="005B023A">
        <w:rPr>
          <w:rFonts w:ascii="Century Gothic" w:hAnsi="Century Gothic"/>
          <w:sz w:val="24"/>
          <w:szCs w:val="24"/>
        </w:rPr>
        <w:t>Raportów Finansowych</w:t>
      </w:r>
      <w:r w:rsidR="000E18CF">
        <w:rPr>
          <w:rFonts w:ascii="Century Gothic" w:hAnsi="Century Gothic"/>
          <w:sz w:val="24"/>
          <w:szCs w:val="24"/>
        </w:rPr>
        <w:t>.</w:t>
      </w:r>
    </w:p>
    <w:p w:rsidR="005B023A" w:rsidRPr="005E1C5B" w:rsidRDefault="005B023A" w:rsidP="005B023A">
      <w:pPr>
        <w:jc w:val="both"/>
        <w:rPr>
          <w:rFonts w:ascii="Century Gothic" w:hAnsi="Century Gothic"/>
          <w:sz w:val="24"/>
          <w:szCs w:val="24"/>
        </w:rPr>
      </w:pPr>
    </w:p>
    <w:p w:rsidR="005B023A" w:rsidRPr="005E1C5B" w:rsidRDefault="005E1C5B" w:rsidP="005B023A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1.2 </w:t>
      </w:r>
      <w:hyperlink w:anchor="_Toc333931660" w:history="1">
        <w:r w:rsidR="005B023A" w:rsidRPr="005E1C5B">
          <w:rPr>
            <w:rStyle w:val="Hipercze"/>
            <w:rFonts w:ascii="Century Gothic" w:hAnsi="Century Gothic"/>
            <w:b/>
            <w:color w:val="auto"/>
            <w:sz w:val="24"/>
            <w:szCs w:val="24"/>
            <w:u w:val="none"/>
          </w:rPr>
          <w:t xml:space="preserve">Procedury dotyczące płatności </w:t>
        </w:r>
      </w:hyperlink>
      <w:r w:rsidR="00555C18">
        <w:rPr>
          <w:rFonts w:ascii="Century Gothic" w:hAnsi="Century Gothic"/>
          <w:b/>
          <w:sz w:val="24"/>
          <w:szCs w:val="24"/>
        </w:rPr>
        <w:t>przez</w:t>
      </w:r>
      <w:r w:rsidR="005B023A" w:rsidRPr="005E1C5B">
        <w:rPr>
          <w:rFonts w:ascii="Century Gothic" w:hAnsi="Century Gothic"/>
          <w:b/>
          <w:sz w:val="24"/>
          <w:szCs w:val="24"/>
        </w:rPr>
        <w:t xml:space="preserve"> PJB</w:t>
      </w:r>
    </w:p>
    <w:p w:rsidR="005B023A" w:rsidRPr="005B023A" w:rsidRDefault="005B023A" w:rsidP="005B023A">
      <w:pPr>
        <w:jc w:val="both"/>
        <w:rPr>
          <w:rFonts w:ascii="Century Gothic" w:hAnsi="Century Gothic"/>
          <w:bCs/>
          <w:sz w:val="24"/>
          <w:szCs w:val="24"/>
        </w:rPr>
      </w:pPr>
    </w:p>
    <w:p w:rsidR="005B023A" w:rsidRPr="005B023A" w:rsidRDefault="005B023A" w:rsidP="005B023A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 xml:space="preserve">Kwota dofinansowana wynika z zatwierdzonego PWP.  </w:t>
      </w:r>
    </w:p>
    <w:p w:rsidR="005B023A" w:rsidRPr="005B023A" w:rsidRDefault="005E1C5B" w:rsidP="005B023A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lastRenderedPageBreak/>
        <w:t xml:space="preserve">Realizacja płatności </w:t>
      </w:r>
      <w:r w:rsidR="005B023A" w:rsidRPr="005B023A">
        <w:rPr>
          <w:rFonts w:ascii="Century Gothic" w:hAnsi="Century Gothic"/>
          <w:bCs/>
          <w:sz w:val="24"/>
          <w:szCs w:val="24"/>
        </w:rPr>
        <w:t xml:space="preserve">przebiegała będzie w trybie i na zasadach przewidzianych w ustawie z dnia 27 sierpnia 2009 r. o finansach publicznych (Dz. U. z 2013 r., poz. 885 z </w:t>
      </w:r>
      <w:proofErr w:type="spellStart"/>
      <w:r w:rsidR="005B023A" w:rsidRPr="005B023A">
        <w:rPr>
          <w:rFonts w:ascii="Century Gothic" w:hAnsi="Century Gothic"/>
          <w:bCs/>
          <w:sz w:val="24"/>
          <w:szCs w:val="24"/>
        </w:rPr>
        <w:t>późn</w:t>
      </w:r>
      <w:proofErr w:type="spellEnd"/>
      <w:r w:rsidR="005B023A" w:rsidRPr="005B023A">
        <w:rPr>
          <w:rFonts w:ascii="Century Gothic" w:hAnsi="Century Gothic"/>
          <w:bCs/>
          <w:sz w:val="24"/>
          <w:szCs w:val="24"/>
        </w:rPr>
        <w:t>. zm.).</w:t>
      </w:r>
      <w:r w:rsidR="005B023A" w:rsidRPr="005B023A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Beneficjenci będący PJB zabezpieczają środki na realizację projektów w budżetach własnych, bądź zabezpieczają środki zgodnie z procedurą zapewniania/uruchamiania rezerwy celowej budżetu państwa. 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Finansowanie poniesionych wydatków odbywa się za pośrednictwem Banku Gospodarstwa Krajowego, po uzyskaniu przez Beneficjenta upoważnienia OP oraz zgody dysponenta budżetowego.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Beneficjent zobowiązany jest do prowadzenia odrębnej ewidencji księgowej lub odpowiedniego kodu rachunkowego dla wszystkich transakcji związanych z Projektem, z uwzględnieniem krajowych przepisów o rachunkowości.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</w:p>
    <w:p w:rsidR="005B023A" w:rsidRPr="005E1C5B" w:rsidRDefault="005E1C5B" w:rsidP="005B023A">
      <w:pPr>
        <w:jc w:val="both"/>
        <w:rPr>
          <w:rFonts w:ascii="Century Gothic" w:hAnsi="Century Gothic"/>
          <w:b/>
          <w:sz w:val="24"/>
          <w:szCs w:val="24"/>
        </w:rPr>
      </w:pPr>
      <w:r w:rsidRPr="005E1C5B">
        <w:rPr>
          <w:rFonts w:ascii="Century Gothic" w:hAnsi="Century Gothic"/>
          <w:b/>
          <w:sz w:val="24"/>
          <w:szCs w:val="24"/>
        </w:rPr>
        <w:t xml:space="preserve">1.3 </w:t>
      </w:r>
      <w:hyperlink w:anchor="_Toc333931660" w:history="1">
        <w:r w:rsidR="005B023A" w:rsidRPr="005E1C5B">
          <w:rPr>
            <w:rStyle w:val="Hipercze"/>
            <w:rFonts w:ascii="Century Gothic" w:hAnsi="Century Gothic"/>
            <w:b/>
            <w:color w:val="auto"/>
            <w:sz w:val="24"/>
            <w:szCs w:val="24"/>
            <w:u w:val="none"/>
          </w:rPr>
          <w:t xml:space="preserve">Procedury dotyczące sprawozdawczości </w:t>
        </w:r>
      </w:hyperlink>
      <w:r w:rsidR="005B023A" w:rsidRPr="005E1C5B">
        <w:rPr>
          <w:rFonts w:ascii="Century Gothic" w:hAnsi="Century Gothic"/>
          <w:b/>
          <w:sz w:val="24"/>
          <w:szCs w:val="24"/>
        </w:rPr>
        <w:t xml:space="preserve">– </w:t>
      </w:r>
      <w:r w:rsidR="000E1ECD">
        <w:rPr>
          <w:rFonts w:ascii="Century Gothic" w:hAnsi="Century Gothic"/>
          <w:b/>
          <w:sz w:val="24"/>
          <w:szCs w:val="24"/>
        </w:rPr>
        <w:t>dla jednostek nie będących</w:t>
      </w:r>
      <w:r w:rsidR="000E1ECD" w:rsidRPr="005E1C5B">
        <w:rPr>
          <w:rFonts w:ascii="Century Gothic" w:hAnsi="Century Gothic"/>
          <w:b/>
          <w:sz w:val="24"/>
          <w:szCs w:val="24"/>
        </w:rPr>
        <w:t xml:space="preserve"> </w:t>
      </w:r>
      <w:r w:rsidR="005B023A" w:rsidRPr="005E1C5B">
        <w:rPr>
          <w:rFonts w:ascii="Century Gothic" w:hAnsi="Century Gothic"/>
          <w:b/>
          <w:sz w:val="24"/>
          <w:szCs w:val="24"/>
        </w:rPr>
        <w:t>PJB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Beneficjent jest zobowiązany sporządzać ORF oraz KRF z realizacji Projektu. </w:t>
      </w:r>
    </w:p>
    <w:p w:rsidR="00385963" w:rsidRDefault="00385963" w:rsidP="00385963">
      <w:pPr>
        <w:jc w:val="both"/>
        <w:rPr>
          <w:rFonts w:ascii="Century Gothic" w:hAnsi="Century Gothic"/>
          <w:bCs/>
          <w:sz w:val="24"/>
          <w:szCs w:val="24"/>
        </w:rPr>
      </w:pPr>
      <w:r w:rsidRPr="00385963">
        <w:rPr>
          <w:rFonts w:ascii="Century Gothic" w:hAnsi="Century Gothic"/>
          <w:bCs/>
          <w:sz w:val="24"/>
          <w:szCs w:val="24"/>
        </w:rPr>
        <w:t>ORF</w:t>
      </w:r>
      <w:r>
        <w:rPr>
          <w:rFonts w:ascii="Century Gothic" w:hAnsi="Century Gothic"/>
          <w:bCs/>
          <w:sz w:val="24"/>
          <w:szCs w:val="24"/>
        </w:rPr>
        <w:t>/KRF</w:t>
      </w:r>
      <w:r w:rsidRPr="00385963">
        <w:rPr>
          <w:rFonts w:ascii="Century Gothic" w:hAnsi="Century Gothic"/>
          <w:bCs/>
          <w:sz w:val="24"/>
          <w:szCs w:val="24"/>
        </w:rPr>
        <w:t xml:space="preserve"> składa się z części merytorycznej oraz finansowej. Część merytoryczna weryfikowana jest przez Operatora Programu. Cześć finansową ORF</w:t>
      </w:r>
      <w:r>
        <w:rPr>
          <w:rFonts w:ascii="Century Gothic" w:hAnsi="Century Gothic"/>
          <w:bCs/>
          <w:sz w:val="24"/>
          <w:szCs w:val="24"/>
        </w:rPr>
        <w:t>/KRF</w:t>
      </w:r>
      <w:r w:rsidRPr="00385963">
        <w:rPr>
          <w:rFonts w:ascii="Century Gothic" w:hAnsi="Century Gothic"/>
          <w:bCs/>
          <w:sz w:val="24"/>
          <w:szCs w:val="24"/>
        </w:rPr>
        <w:t>, a także część merytoryczną w rozumieniu weryfikacji poprawności procedur wyboru wykonawców, weryfikuje IW</w:t>
      </w:r>
      <w:r>
        <w:rPr>
          <w:rFonts w:ascii="Century Gothic" w:hAnsi="Century Gothic"/>
          <w:bCs/>
          <w:sz w:val="24"/>
          <w:szCs w:val="24"/>
        </w:rPr>
        <w:t>.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</w:p>
    <w:p w:rsidR="000E18CF" w:rsidRPr="000E18CF" w:rsidRDefault="000E18CF" w:rsidP="000E18CF">
      <w:pPr>
        <w:jc w:val="both"/>
        <w:rPr>
          <w:rFonts w:ascii="Century Gothic" w:hAnsi="Century Gothic"/>
          <w:b/>
          <w:sz w:val="24"/>
          <w:szCs w:val="24"/>
        </w:rPr>
      </w:pPr>
      <w:r w:rsidRPr="000E18CF">
        <w:rPr>
          <w:rFonts w:ascii="Century Gothic" w:hAnsi="Century Gothic"/>
          <w:sz w:val="24"/>
          <w:szCs w:val="24"/>
        </w:rPr>
        <w:t>Na etapie składania ORF, B</w:t>
      </w:r>
      <w:r>
        <w:rPr>
          <w:rFonts w:ascii="Century Gothic" w:hAnsi="Century Gothic"/>
          <w:sz w:val="24"/>
          <w:szCs w:val="24"/>
        </w:rPr>
        <w:t>eneficjent</w:t>
      </w:r>
      <w:r w:rsidRPr="000E18CF">
        <w:rPr>
          <w:rFonts w:ascii="Century Gothic" w:hAnsi="Century Gothic"/>
          <w:sz w:val="24"/>
          <w:szCs w:val="24"/>
        </w:rPr>
        <w:t xml:space="preserve"> nie dołącza do ORF dokumentów finansowych potwierdzających poniesienie wydatków. Dołączane jest jedynie zestawienie poniesionych wydatków. </w:t>
      </w:r>
    </w:p>
    <w:p w:rsidR="000E18CF" w:rsidRPr="005B023A" w:rsidRDefault="000E18CF" w:rsidP="000E18CF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IW wybiera próbę wydatków do weryfikacji wynoszącą minimum 10% wydatków </w:t>
      </w:r>
      <w:proofErr w:type="spellStart"/>
      <w:r w:rsidRPr="005B023A">
        <w:rPr>
          <w:rFonts w:ascii="Century Gothic" w:hAnsi="Century Gothic"/>
          <w:sz w:val="24"/>
          <w:szCs w:val="24"/>
        </w:rPr>
        <w:t>kwalifikowalnych</w:t>
      </w:r>
      <w:proofErr w:type="spellEnd"/>
      <w:r w:rsidRPr="005B023A">
        <w:rPr>
          <w:rFonts w:ascii="Century Gothic" w:hAnsi="Century Gothic"/>
          <w:sz w:val="24"/>
          <w:szCs w:val="24"/>
        </w:rPr>
        <w:t xml:space="preserve">.  </w:t>
      </w:r>
    </w:p>
    <w:p w:rsidR="000E18CF" w:rsidRPr="005B023A" w:rsidRDefault="000E18CF" w:rsidP="000E18CF">
      <w:pPr>
        <w:jc w:val="both"/>
        <w:rPr>
          <w:rFonts w:ascii="Century Gothic" w:hAnsi="Century Gothic"/>
          <w:sz w:val="24"/>
          <w:szCs w:val="24"/>
        </w:rPr>
      </w:pPr>
    </w:p>
    <w:p w:rsidR="000E18CF" w:rsidRPr="005B023A" w:rsidRDefault="000E18CF" w:rsidP="000E18CF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Beneficjent, po otrzymaniu pisma z IW, przekazuje w wyznaczonym terminie </w:t>
      </w:r>
      <w:r>
        <w:rPr>
          <w:rFonts w:ascii="Century Gothic" w:hAnsi="Century Gothic"/>
          <w:sz w:val="24"/>
          <w:szCs w:val="24"/>
        </w:rPr>
        <w:t>IW</w:t>
      </w:r>
      <w:r w:rsidRPr="005B023A">
        <w:rPr>
          <w:rFonts w:ascii="Century Gothic" w:hAnsi="Century Gothic"/>
          <w:sz w:val="24"/>
          <w:szCs w:val="24"/>
        </w:rPr>
        <w:t xml:space="preserve"> dokumenty do weryfikacji poniesionych wydatków. </w:t>
      </w:r>
    </w:p>
    <w:p w:rsidR="000E18CF" w:rsidRPr="005B023A" w:rsidRDefault="000E18CF" w:rsidP="000E18CF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Jeżeli w trakcie weryfikacji dokumentów wybranych na podstawie próby,  minimum 5% wartości wydatków z próby zostaje uznane za </w:t>
      </w:r>
      <w:proofErr w:type="spellStart"/>
      <w:r w:rsidRPr="005B023A">
        <w:rPr>
          <w:rFonts w:ascii="Century Gothic" w:hAnsi="Century Gothic"/>
          <w:sz w:val="24"/>
          <w:szCs w:val="24"/>
        </w:rPr>
        <w:t>niekwalifikowalne</w:t>
      </w:r>
      <w:proofErr w:type="spellEnd"/>
      <w:r w:rsidRPr="005B023A">
        <w:rPr>
          <w:rFonts w:ascii="Century Gothic" w:hAnsi="Century Gothic"/>
          <w:sz w:val="24"/>
          <w:szCs w:val="24"/>
        </w:rPr>
        <w:t>,</w:t>
      </w:r>
    </w:p>
    <w:p w:rsidR="000E18CF" w:rsidRDefault="000E18CF" w:rsidP="005B023A">
      <w:pPr>
        <w:jc w:val="both"/>
        <w:rPr>
          <w:rFonts w:ascii="Century Gothic" w:hAnsi="Century Gothic"/>
          <w:bCs/>
          <w:sz w:val="24"/>
          <w:szCs w:val="24"/>
        </w:rPr>
      </w:pPr>
    </w:p>
    <w:p w:rsidR="000E18CF" w:rsidRPr="005B023A" w:rsidRDefault="000E18CF" w:rsidP="000E18CF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IW wybiera kolejne co najmniej 10% wartości pozostałych wydatków </w:t>
      </w:r>
      <w:proofErr w:type="spellStart"/>
      <w:r w:rsidRPr="005B023A">
        <w:rPr>
          <w:rFonts w:ascii="Century Gothic" w:hAnsi="Century Gothic"/>
          <w:sz w:val="24"/>
          <w:szCs w:val="24"/>
        </w:rPr>
        <w:t>kwalifikowalnych</w:t>
      </w:r>
      <w:proofErr w:type="spellEnd"/>
      <w:r w:rsidRPr="005B023A">
        <w:rPr>
          <w:rFonts w:ascii="Century Gothic" w:hAnsi="Century Gothic"/>
          <w:sz w:val="24"/>
          <w:szCs w:val="24"/>
        </w:rPr>
        <w:t xml:space="preserve"> ujętych w zestawieniu wydatków.</w:t>
      </w:r>
    </w:p>
    <w:p w:rsidR="000E18CF" w:rsidRPr="005B023A" w:rsidRDefault="000E18CF" w:rsidP="000E18CF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Beneficjent, po otrzymaniu pisma z IW, przekazuje w wyznaczonym terminie </w:t>
      </w:r>
      <w:r>
        <w:rPr>
          <w:rFonts w:ascii="Century Gothic" w:hAnsi="Century Gothic"/>
          <w:sz w:val="24"/>
          <w:szCs w:val="24"/>
        </w:rPr>
        <w:t>IW</w:t>
      </w:r>
      <w:r w:rsidRPr="005B023A">
        <w:rPr>
          <w:rFonts w:ascii="Century Gothic" w:hAnsi="Century Gothic"/>
          <w:sz w:val="24"/>
          <w:szCs w:val="24"/>
        </w:rPr>
        <w:t xml:space="preserve"> dokumenty do weryfikacji poniesionych wydatków.</w:t>
      </w:r>
    </w:p>
    <w:p w:rsidR="000E18CF" w:rsidRPr="005B023A" w:rsidRDefault="000E18CF" w:rsidP="000E18CF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W przypadku, gdy IW uzna za </w:t>
      </w:r>
      <w:proofErr w:type="spellStart"/>
      <w:r w:rsidRPr="005B023A">
        <w:rPr>
          <w:rFonts w:ascii="Century Gothic" w:hAnsi="Century Gothic"/>
          <w:sz w:val="24"/>
          <w:szCs w:val="24"/>
        </w:rPr>
        <w:t>niekwalifikowalne</w:t>
      </w:r>
      <w:proofErr w:type="spellEnd"/>
      <w:r w:rsidRPr="005B023A">
        <w:rPr>
          <w:rFonts w:ascii="Century Gothic" w:hAnsi="Century Gothic"/>
          <w:sz w:val="24"/>
          <w:szCs w:val="24"/>
        </w:rPr>
        <w:t xml:space="preserve"> minimum 5% wydatków z wydatków wybranych w próbie nr 2 Beneficjen</w:t>
      </w:r>
      <w:r>
        <w:rPr>
          <w:rFonts w:ascii="Century Gothic" w:hAnsi="Century Gothic"/>
          <w:sz w:val="24"/>
          <w:szCs w:val="24"/>
        </w:rPr>
        <w:t xml:space="preserve">t zostanie wezwany  przez IW do </w:t>
      </w:r>
      <w:r w:rsidRPr="005B023A">
        <w:rPr>
          <w:rFonts w:ascii="Century Gothic" w:hAnsi="Century Gothic"/>
          <w:sz w:val="24"/>
          <w:szCs w:val="24"/>
        </w:rPr>
        <w:t xml:space="preserve">dostarczenia w wyznaczonym terminie wszystkich pozostałych dokumentów potwierdzających wydatki </w:t>
      </w:r>
      <w:proofErr w:type="spellStart"/>
      <w:r w:rsidRPr="005B023A">
        <w:rPr>
          <w:rFonts w:ascii="Century Gothic" w:hAnsi="Century Gothic"/>
          <w:sz w:val="24"/>
          <w:szCs w:val="24"/>
        </w:rPr>
        <w:t>kwalifikowalne</w:t>
      </w:r>
      <w:proofErr w:type="spellEnd"/>
      <w:r w:rsidRPr="005B023A">
        <w:rPr>
          <w:rFonts w:ascii="Century Gothic" w:hAnsi="Century Gothic"/>
          <w:sz w:val="24"/>
          <w:szCs w:val="24"/>
        </w:rPr>
        <w:t xml:space="preserve"> wykazane w zestawieniu. </w:t>
      </w:r>
    </w:p>
    <w:p w:rsidR="000E18CF" w:rsidRDefault="000E18CF" w:rsidP="005B023A">
      <w:pPr>
        <w:jc w:val="both"/>
        <w:rPr>
          <w:rFonts w:ascii="Century Gothic" w:hAnsi="Century Gothic"/>
          <w:bCs/>
          <w:sz w:val="24"/>
          <w:szCs w:val="24"/>
        </w:rPr>
      </w:pPr>
    </w:p>
    <w:p w:rsidR="005B023A" w:rsidRPr="005B023A" w:rsidRDefault="005B023A" w:rsidP="005B023A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lastRenderedPageBreak/>
        <w:t>W razie wystąpienia błędów w Raportach Finansowych Beneficjent, na wniosek OP, przekazuje poprawioną wersję elektronicznie i papierowo w terminie 5 dni roboczych w celu ostatecznej akceptacji.</w:t>
      </w:r>
    </w:p>
    <w:p w:rsidR="005B023A" w:rsidRPr="005B023A" w:rsidRDefault="005B023A" w:rsidP="005B023A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>OP niezwłocznie</w:t>
      </w:r>
      <w:r w:rsidRPr="005B023A">
        <w:rPr>
          <w:rFonts w:ascii="Century Gothic" w:hAnsi="Century Gothic"/>
          <w:b/>
          <w:sz w:val="24"/>
          <w:szCs w:val="24"/>
        </w:rPr>
        <w:t xml:space="preserve"> </w:t>
      </w:r>
      <w:r w:rsidRPr="005B023A">
        <w:rPr>
          <w:rFonts w:ascii="Century Gothic" w:hAnsi="Century Gothic"/>
          <w:bCs/>
          <w:sz w:val="24"/>
          <w:szCs w:val="24"/>
        </w:rPr>
        <w:t>informuje Beneficjenta</w:t>
      </w:r>
      <w:r w:rsidR="008365AC">
        <w:rPr>
          <w:rFonts w:ascii="Century Gothic" w:hAnsi="Century Gothic"/>
          <w:bCs/>
          <w:sz w:val="24"/>
          <w:szCs w:val="24"/>
        </w:rPr>
        <w:t>,</w:t>
      </w:r>
      <w:r w:rsidRPr="005B023A">
        <w:rPr>
          <w:rFonts w:ascii="Century Gothic" w:hAnsi="Century Gothic"/>
          <w:bCs/>
          <w:sz w:val="24"/>
          <w:szCs w:val="24"/>
        </w:rPr>
        <w:t xml:space="preserve"> </w:t>
      </w:r>
      <w:r w:rsidR="008365AC">
        <w:rPr>
          <w:rFonts w:ascii="Century Gothic" w:hAnsi="Century Gothic"/>
          <w:bCs/>
          <w:sz w:val="24"/>
          <w:szCs w:val="24"/>
        </w:rPr>
        <w:t>do wiadomości</w:t>
      </w:r>
      <w:r w:rsidRPr="005B023A">
        <w:rPr>
          <w:rFonts w:ascii="Century Gothic" w:hAnsi="Century Gothic"/>
          <w:bCs/>
          <w:sz w:val="24"/>
          <w:szCs w:val="24"/>
        </w:rPr>
        <w:t xml:space="preserve"> IW</w:t>
      </w:r>
      <w:r w:rsidR="008365AC">
        <w:rPr>
          <w:rFonts w:ascii="Century Gothic" w:hAnsi="Century Gothic"/>
          <w:bCs/>
          <w:sz w:val="24"/>
          <w:szCs w:val="24"/>
        </w:rPr>
        <w:t>,</w:t>
      </w:r>
      <w:r w:rsidRPr="005B023A">
        <w:rPr>
          <w:rFonts w:ascii="Century Gothic" w:hAnsi="Century Gothic"/>
          <w:bCs/>
          <w:sz w:val="24"/>
          <w:szCs w:val="24"/>
        </w:rPr>
        <w:t xml:space="preserve"> o akceptacji </w:t>
      </w:r>
      <w:r w:rsidRPr="005B023A">
        <w:rPr>
          <w:rFonts w:ascii="Century Gothic" w:hAnsi="Century Gothic"/>
          <w:sz w:val="24"/>
          <w:szCs w:val="24"/>
        </w:rPr>
        <w:t>Raportów Finansowych</w:t>
      </w:r>
      <w:r w:rsidRPr="005B023A">
        <w:rPr>
          <w:rFonts w:ascii="Century Gothic" w:hAnsi="Century Gothic"/>
          <w:bCs/>
          <w:sz w:val="24"/>
          <w:szCs w:val="24"/>
        </w:rPr>
        <w:t xml:space="preserve">. </w:t>
      </w:r>
    </w:p>
    <w:p w:rsid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</w:p>
    <w:p w:rsidR="005B023A" w:rsidRPr="005E1C5B" w:rsidRDefault="005E1C5B" w:rsidP="005B023A">
      <w:pPr>
        <w:jc w:val="both"/>
        <w:rPr>
          <w:rFonts w:ascii="Century Gothic" w:hAnsi="Century Gothic"/>
          <w:b/>
          <w:sz w:val="24"/>
          <w:szCs w:val="24"/>
        </w:rPr>
      </w:pPr>
      <w:r w:rsidRPr="005E1C5B">
        <w:rPr>
          <w:rFonts w:ascii="Century Gothic" w:hAnsi="Century Gothic"/>
          <w:b/>
          <w:sz w:val="24"/>
          <w:szCs w:val="24"/>
        </w:rPr>
        <w:t xml:space="preserve">1.4 </w:t>
      </w:r>
      <w:hyperlink w:anchor="_Toc333931660" w:history="1">
        <w:r w:rsidR="005B023A" w:rsidRPr="005E1C5B">
          <w:rPr>
            <w:rStyle w:val="Hipercze"/>
            <w:rFonts w:ascii="Century Gothic" w:hAnsi="Century Gothic"/>
            <w:b/>
            <w:color w:val="auto"/>
            <w:sz w:val="24"/>
            <w:szCs w:val="24"/>
            <w:u w:val="none"/>
          </w:rPr>
          <w:t>Procedury dotyczące płatności na rzecz</w:t>
        </w:r>
      </w:hyperlink>
      <w:r w:rsidR="005B023A" w:rsidRPr="005E1C5B">
        <w:rPr>
          <w:rFonts w:ascii="Century Gothic" w:hAnsi="Century Gothic"/>
          <w:b/>
          <w:sz w:val="24"/>
          <w:szCs w:val="24"/>
        </w:rPr>
        <w:t xml:space="preserve"> nie PJB</w:t>
      </w:r>
    </w:p>
    <w:p w:rsidR="005B023A" w:rsidRPr="005B023A" w:rsidRDefault="005B023A" w:rsidP="005B023A">
      <w:pPr>
        <w:jc w:val="both"/>
        <w:rPr>
          <w:rFonts w:ascii="Century Gothic" w:hAnsi="Century Gothic"/>
          <w:b/>
          <w:sz w:val="24"/>
          <w:szCs w:val="24"/>
        </w:rPr>
      </w:pP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Beneficjent wnosi do IW zabezpieczenie prawidłowej realizacji Umowy nie później niż w terminie 14 dni od dnia jej zawarcia, w formie weksla własnego </w:t>
      </w:r>
      <w:proofErr w:type="spellStart"/>
      <w:r w:rsidRPr="005B023A">
        <w:rPr>
          <w:rFonts w:ascii="Century Gothic" w:hAnsi="Century Gothic"/>
          <w:i/>
          <w:sz w:val="24"/>
          <w:szCs w:val="24"/>
        </w:rPr>
        <w:t>in</w:t>
      </w:r>
      <w:proofErr w:type="spellEnd"/>
      <w:r w:rsidRPr="005B023A">
        <w:rPr>
          <w:rFonts w:ascii="Century Gothic" w:hAnsi="Century Gothic"/>
          <w:i/>
          <w:sz w:val="24"/>
          <w:szCs w:val="24"/>
        </w:rPr>
        <w:t> blanco</w:t>
      </w:r>
      <w:r w:rsidRPr="005B023A">
        <w:rPr>
          <w:rFonts w:ascii="Century Gothic" w:hAnsi="Century Gothic"/>
          <w:sz w:val="24"/>
          <w:szCs w:val="24"/>
        </w:rPr>
        <w:t>, opatrzonego klauzulą „bez protestu”</w:t>
      </w:r>
      <w:r w:rsidR="00AB2E7A">
        <w:rPr>
          <w:rFonts w:ascii="Century Gothic" w:hAnsi="Century Gothic"/>
          <w:sz w:val="24"/>
          <w:szCs w:val="24"/>
        </w:rPr>
        <w:t xml:space="preserve"> – Załącznik nr 11</w:t>
      </w:r>
      <w:r w:rsidRPr="005B023A">
        <w:rPr>
          <w:rFonts w:ascii="Century Gothic" w:hAnsi="Century Gothic"/>
          <w:sz w:val="24"/>
          <w:szCs w:val="24"/>
        </w:rPr>
        <w:t xml:space="preserve"> wraz z deklaracją wekslową lub z poręczeniem wekslowym (awal)</w:t>
      </w:r>
      <w:r w:rsidR="00AB2E7A">
        <w:rPr>
          <w:rFonts w:ascii="Century Gothic" w:hAnsi="Century Gothic"/>
          <w:sz w:val="24"/>
          <w:szCs w:val="24"/>
        </w:rPr>
        <w:t xml:space="preserve"> – Załącznik nr 10</w:t>
      </w:r>
      <w:r w:rsidRPr="005B023A">
        <w:rPr>
          <w:rFonts w:ascii="Century Gothic" w:hAnsi="Century Gothic"/>
          <w:sz w:val="24"/>
          <w:szCs w:val="24"/>
        </w:rPr>
        <w:t>. Zabezpieczenie ustanawiane jest na okres realizacji Projektu i obowiązuje do dnia zatwierdzenia KRF z realizacji Projektu przez OP</w:t>
      </w:r>
      <w:r w:rsidR="000320E2">
        <w:rPr>
          <w:rFonts w:ascii="Century Gothic" w:hAnsi="Century Gothic"/>
          <w:sz w:val="24"/>
          <w:szCs w:val="24"/>
        </w:rPr>
        <w:t xml:space="preserve"> </w:t>
      </w:r>
      <w:r w:rsidRPr="005B023A">
        <w:rPr>
          <w:rFonts w:ascii="Century Gothic" w:hAnsi="Century Gothic"/>
          <w:sz w:val="24"/>
          <w:szCs w:val="24"/>
        </w:rPr>
        <w:t>IW niezwłocznie zwróci Beneficjentowi zabezpieczenie należytej realizacji Umowy lub wystąpi do Beneficjenta z wnioskiem o wyrażenie zgody na protokolarne zniszczenie zabezpieczenia, o czym Beneficjent zostanie powiadomiony pisemnie: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1) po upływie okresu, na który zostało ono ustanowione;</w:t>
      </w:r>
    </w:p>
    <w:p w:rsidR="005B023A" w:rsidRPr="005B023A" w:rsidRDefault="005E1C5B" w:rsidP="005E1C5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2) </w:t>
      </w:r>
      <w:r w:rsidR="005B023A" w:rsidRPr="005B023A">
        <w:rPr>
          <w:rFonts w:ascii="Century Gothic" w:hAnsi="Century Gothic"/>
          <w:sz w:val="24"/>
          <w:szCs w:val="24"/>
        </w:rPr>
        <w:t>w przypadku rozwiązania Umowy.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Dofinansowanie jest przekazywane zgodnie z ustawą z dnia 27 sierpnia 2009 r. o finansach publicznych (Dz. U. z 2013 r., poz. 885, z </w:t>
      </w:r>
      <w:proofErr w:type="spellStart"/>
      <w:r w:rsidRPr="005B023A">
        <w:rPr>
          <w:rFonts w:ascii="Century Gothic" w:hAnsi="Century Gothic"/>
          <w:sz w:val="24"/>
          <w:szCs w:val="24"/>
        </w:rPr>
        <w:t>późn</w:t>
      </w:r>
      <w:proofErr w:type="spellEnd"/>
      <w:r w:rsidRPr="005B023A">
        <w:rPr>
          <w:rFonts w:ascii="Century Gothic" w:hAnsi="Century Gothic"/>
          <w:sz w:val="24"/>
          <w:szCs w:val="24"/>
        </w:rPr>
        <w:t>. zm.).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Dofinansowanie jest przekazywane przez IW za pośrednictwem BGK na rachunek bankowy </w:t>
      </w:r>
      <w:r w:rsidRPr="005B023A">
        <w:rPr>
          <w:rFonts w:ascii="Century Gothic" w:hAnsi="Century Gothic"/>
          <w:bCs/>
          <w:sz w:val="24"/>
          <w:szCs w:val="24"/>
        </w:rPr>
        <w:t>Beneficjenta</w:t>
      </w:r>
      <w:r w:rsidRPr="005B023A">
        <w:rPr>
          <w:rFonts w:ascii="Century Gothic" w:hAnsi="Century Gothic"/>
          <w:sz w:val="24"/>
          <w:szCs w:val="24"/>
        </w:rPr>
        <w:t xml:space="preserve"> w PLN otwartym wyłącznie dla tych środków, zgodnie z poświadczoną za zgodność z oryginałem kopią zaświadczenia z banku, która stanowi </w:t>
      </w:r>
      <w:proofErr w:type="spellStart"/>
      <w:r w:rsidRPr="005B023A">
        <w:rPr>
          <w:rFonts w:ascii="Century Gothic" w:hAnsi="Century Gothic"/>
          <w:sz w:val="24"/>
          <w:szCs w:val="24"/>
        </w:rPr>
        <w:t>załącznik</w:t>
      </w:r>
      <w:proofErr w:type="spellEnd"/>
      <w:r w:rsidRPr="005B023A">
        <w:rPr>
          <w:rFonts w:ascii="Century Gothic" w:hAnsi="Century Gothic"/>
          <w:sz w:val="24"/>
          <w:szCs w:val="24"/>
        </w:rPr>
        <w:t xml:space="preserve"> do Umowy finansowej.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Beneficjent zobowiązany jest do prowadzenia odrębnej ewidencji księgowej lub odpowiedniego kodu rachunkowego dla wszystkich transakcji związanych z projektem, z uwzględnieniem krajowych przepisów o rachunkowości.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Dofinansowanie jest przekazywane na rzecz Beneficjenta w formie płatności zaliczkowej, płatności okresowych oraz płatności końcowej, zgodnie z zatwierdzonym PWP. 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Płatność zaliczkowa w wysokości 50% wartości dofinansowania w PLN, zostanie przekazana na podstawie pisemnego wniosku Beneficjenta składanego do IW w terminie 21 dni od dnia podpisania Umowy i po wniesieniu przez Beneficjenta zabezpieczenia.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Beneficjent ma obowiązek rozliczenia płatności zaliczkowej w terminach składania ORF, zgodnie z obowiązującym PWP. W przypadku braku terminowego rozliczenia płatności zaliczkowej Beneficjent zobowiązany jest do zapłaty odsetek na zasadach określonych w art. 189 ust. 3 ustawy o </w:t>
      </w:r>
      <w:r w:rsidRPr="005B023A">
        <w:rPr>
          <w:rFonts w:ascii="Century Gothic" w:hAnsi="Century Gothic"/>
          <w:sz w:val="24"/>
          <w:szCs w:val="24"/>
        </w:rPr>
        <w:lastRenderedPageBreak/>
        <w:t xml:space="preserve">finansach publicznych. </w:t>
      </w:r>
      <w:r w:rsidR="00976048" w:rsidRPr="00976048">
        <w:rPr>
          <w:rFonts w:ascii="Century Gothic" w:hAnsi="Century Gothic"/>
          <w:sz w:val="24"/>
          <w:szCs w:val="24"/>
          <w:highlight w:val="yellow"/>
        </w:rPr>
        <w:t>Szczegółowe instrukcje dot. rozliczania płatności zaliczkowych znajdują się w Załączniku nr 9a.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W przypadku wystąpienia okoliczności, o których mowa w art. 189 ust. 3a ustawy o finansach publicznych, OP wydaje decyzję, o której mowa w art. 189 ust. 3b tejże ustawy, przy czym art. 189 ust. 3c i 3e ustawy o finansach publicznych stosuje się odpowiednio.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Płatność okresowa w wysokości nie przekraczającej 25% wartości dofinansowania realizowana jest po złożeniu przez Beneficjenta w terminie 20 dni kalendarzowych po upływie okresu objętego Raportem wniosku o wypłatę przedmiotowej płatności wraz z ORF, wskazującym na wydatkowanie min. 70% otrzymanej płatności zaliczkowej i po zatwierdzeniu ORF przez OP.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Płatność końcowa realizowana jest po złożeniu przez Beneficjenta w terminie 30 dni kalendarzowych od zakończenia realizacji projektu, wniosku o wypłatę przedmiotowej płatności wraz z KRF i po jego zatwierdzeniu przez OP. 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Podstawą dokonania odpowiednio płatności okresowej i końcowej jest wypełnienie, i przedłożenie OP oraz IW Raportów Finansowych podpisanych przez osobę upoważnioną do reprezentowania Beneficjenta oraz sporządzonych na wzorze przygotowanym przez OP.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</w:p>
    <w:p w:rsidR="005B023A" w:rsidRPr="005B023A" w:rsidRDefault="005B023A" w:rsidP="005B023A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 xml:space="preserve"> </w:t>
      </w:r>
    </w:p>
    <w:p w:rsidR="005B023A" w:rsidRPr="005B023A" w:rsidRDefault="005B023A" w:rsidP="005B023A">
      <w:pPr>
        <w:jc w:val="both"/>
        <w:rPr>
          <w:rFonts w:ascii="Century Gothic" w:hAnsi="Century Gothic"/>
          <w:bCs/>
          <w:sz w:val="24"/>
          <w:szCs w:val="24"/>
        </w:rPr>
      </w:pPr>
    </w:p>
    <w:p w:rsidR="005B023A" w:rsidRPr="005B023A" w:rsidRDefault="005B023A" w:rsidP="005B023A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 xml:space="preserve">OP </w:t>
      </w:r>
      <w:r w:rsidR="008365AC">
        <w:rPr>
          <w:rFonts w:ascii="Century Gothic" w:hAnsi="Century Gothic"/>
          <w:bCs/>
          <w:sz w:val="24"/>
          <w:szCs w:val="24"/>
        </w:rPr>
        <w:t xml:space="preserve">i IW </w:t>
      </w:r>
      <w:r w:rsidRPr="005B023A">
        <w:rPr>
          <w:rFonts w:ascii="Century Gothic" w:hAnsi="Century Gothic"/>
          <w:bCs/>
          <w:sz w:val="24"/>
          <w:szCs w:val="24"/>
        </w:rPr>
        <w:t>akceptuj</w:t>
      </w:r>
      <w:r w:rsidR="008365AC">
        <w:rPr>
          <w:rFonts w:ascii="Century Gothic" w:hAnsi="Century Gothic"/>
          <w:bCs/>
          <w:sz w:val="24"/>
          <w:szCs w:val="24"/>
        </w:rPr>
        <w:t>ą</w:t>
      </w:r>
      <w:r w:rsidRPr="005B023A">
        <w:rPr>
          <w:rFonts w:ascii="Century Gothic" w:hAnsi="Century Gothic"/>
          <w:bCs/>
          <w:sz w:val="24"/>
          <w:szCs w:val="24"/>
        </w:rPr>
        <w:t xml:space="preserve"> </w:t>
      </w:r>
      <w:r w:rsidRPr="005B023A">
        <w:rPr>
          <w:rFonts w:ascii="Century Gothic" w:hAnsi="Century Gothic"/>
          <w:sz w:val="24"/>
          <w:szCs w:val="24"/>
        </w:rPr>
        <w:t>Raporty Finansowe niezwłocznie po zakończeniu weryfikacji formalno-rachunkowej i merytorycznej.</w:t>
      </w:r>
    </w:p>
    <w:p w:rsidR="005B023A" w:rsidRPr="005B023A" w:rsidRDefault="005B023A" w:rsidP="005B023A">
      <w:pPr>
        <w:jc w:val="both"/>
        <w:rPr>
          <w:rFonts w:ascii="Century Gothic" w:hAnsi="Century Gothic"/>
          <w:bCs/>
          <w:sz w:val="24"/>
          <w:szCs w:val="24"/>
        </w:rPr>
      </w:pPr>
    </w:p>
    <w:p w:rsidR="005B023A" w:rsidRPr="005B023A" w:rsidRDefault="005B023A" w:rsidP="005B023A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 xml:space="preserve">W terminie 5 dni roboczych </w:t>
      </w:r>
      <w:r w:rsidRPr="005B023A">
        <w:rPr>
          <w:rFonts w:ascii="Century Gothic" w:hAnsi="Century Gothic"/>
          <w:sz w:val="24"/>
          <w:szCs w:val="24"/>
        </w:rPr>
        <w:t>od dnia akceptacji Raportu Finansowego, IW składa zlecenie płatności do BGK</w:t>
      </w:r>
      <w:r w:rsidRPr="005B023A">
        <w:rPr>
          <w:rFonts w:ascii="Century Gothic" w:hAnsi="Century Gothic"/>
          <w:bCs/>
          <w:sz w:val="24"/>
          <w:szCs w:val="24"/>
        </w:rPr>
        <w:t>.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Wypłata dofinansowania następuje pod warunkiem ujęcia środków przewidzianych na realizację Projektu w planie finansowym OP/IW na dany rok budżetowy. Beneficjentowi nie przysługuje odszkodowanie w przypadku opóźnienia lub niedokonania wypłaty dofinansowania przez BGK będących rezultatem:</w:t>
      </w:r>
    </w:p>
    <w:p w:rsidR="005B023A" w:rsidRPr="005B023A" w:rsidRDefault="005B023A" w:rsidP="009E7ADF">
      <w:pPr>
        <w:numPr>
          <w:ilvl w:val="0"/>
          <w:numId w:val="48"/>
        </w:num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>braku środków przeznaczonych na realizację Projektu w planie finansowym OP/IW na dany rok budżetowy;</w:t>
      </w:r>
    </w:p>
    <w:p w:rsidR="005B023A" w:rsidRPr="005B023A" w:rsidRDefault="005B023A" w:rsidP="009E7ADF">
      <w:pPr>
        <w:numPr>
          <w:ilvl w:val="0"/>
          <w:numId w:val="48"/>
        </w:num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>nieprzekazania przez ministra właściwego do spraw finansów publicznych środków na właściwy rachunek prowadzony przez BGK;</w:t>
      </w:r>
    </w:p>
    <w:p w:rsidR="005B023A" w:rsidRPr="005B023A" w:rsidRDefault="005B023A" w:rsidP="009E7ADF">
      <w:pPr>
        <w:numPr>
          <w:ilvl w:val="0"/>
          <w:numId w:val="48"/>
        </w:num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>niewykonania lub nienależytego wykonania przez Beneficjenta obowiązków wynikających z Umowy.</w:t>
      </w:r>
    </w:p>
    <w:p w:rsidR="005B023A" w:rsidRPr="005B023A" w:rsidRDefault="005B023A" w:rsidP="005B023A">
      <w:pPr>
        <w:jc w:val="both"/>
        <w:rPr>
          <w:rFonts w:ascii="Century Gothic" w:hAnsi="Century Gothic"/>
          <w:sz w:val="24"/>
          <w:szCs w:val="24"/>
          <w:u w:val="single"/>
        </w:rPr>
      </w:pPr>
    </w:p>
    <w:p w:rsidR="003B49E7" w:rsidRPr="00DF7D45" w:rsidRDefault="003B49E7" w:rsidP="003B49E7">
      <w:pPr>
        <w:pStyle w:val="Nagwek2"/>
        <w:rPr>
          <w:rFonts w:ascii="Century Gothic" w:hAnsi="Century Gothic"/>
          <w:color w:val="auto"/>
          <w:szCs w:val="24"/>
        </w:rPr>
      </w:pPr>
      <w:bookmarkStart w:id="1" w:name="_Toc132417366"/>
      <w:bookmarkStart w:id="2" w:name="_Toc225829336"/>
      <w:bookmarkStart w:id="3" w:name="_Toc256716668"/>
      <w:bookmarkStart w:id="4" w:name="_Toc408476172"/>
      <w:r>
        <w:rPr>
          <w:rFonts w:ascii="Century Gothic" w:hAnsi="Century Gothic"/>
          <w:color w:val="auto"/>
          <w:szCs w:val="24"/>
        </w:rPr>
        <w:t xml:space="preserve">1.5 </w:t>
      </w:r>
      <w:r w:rsidRPr="00DF7D45">
        <w:rPr>
          <w:rFonts w:ascii="Century Gothic" w:hAnsi="Century Gothic"/>
          <w:color w:val="auto"/>
          <w:szCs w:val="24"/>
        </w:rPr>
        <w:t xml:space="preserve">Księgowanie kosztów i wydatków </w:t>
      </w:r>
      <w:bookmarkEnd w:id="1"/>
      <w:r w:rsidRPr="00DF7D45">
        <w:rPr>
          <w:rFonts w:ascii="Century Gothic" w:hAnsi="Century Gothic"/>
          <w:color w:val="auto"/>
          <w:szCs w:val="24"/>
        </w:rPr>
        <w:t>projektu</w:t>
      </w:r>
      <w:bookmarkEnd w:id="2"/>
      <w:bookmarkEnd w:id="3"/>
      <w:bookmarkEnd w:id="4"/>
    </w:p>
    <w:p w:rsidR="003B49E7" w:rsidRPr="00DF7D45" w:rsidRDefault="003B49E7" w:rsidP="003B49E7">
      <w:pPr>
        <w:jc w:val="both"/>
        <w:rPr>
          <w:rFonts w:ascii="Century Gothic" w:hAnsi="Century Gothic"/>
          <w:sz w:val="24"/>
          <w:szCs w:val="24"/>
        </w:rPr>
      </w:pPr>
    </w:p>
    <w:p w:rsidR="003B49E7" w:rsidRPr="00DF7D45" w:rsidRDefault="003B49E7" w:rsidP="003B49E7">
      <w:pPr>
        <w:spacing w:after="12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lastRenderedPageBreak/>
        <w:t xml:space="preserve">Wszystkie wydatki i koszty kwalifikowane projektu, a także przychody projektu muszą być identyfikowalne i weryfikowalne oraz winny być rzetelnie i wiarygodnie odzwierciedlone w systemie finansowo-księgowym </w:t>
      </w:r>
      <w:r>
        <w:rPr>
          <w:rFonts w:ascii="Century Gothic" w:hAnsi="Century Gothic"/>
          <w:sz w:val="24"/>
          <w:szCs w:val="24"/>
        </w:rPr>
        <w:t>B</w:t>
      </w:r>
      <w:r w:rsidRPr="00DF7D45">
        <w:rPr>
          <w:rFonts w:ascii="Century Gothic" w:hAnsi="Century Gothic"/>
          <w:sz w:val="24"/>
          <w:szCs w:val="24"/>
        </w:rPr>
        <w:t xml:space="preserve">eneficjenta. Ewidencja w systemie finansowo-księgowym </w:t>
      </w:r>
      <w:r>
        <w:rPr>
          <w:rFonts w:ascii="Century Gothic" w:hAnsi="Century Gothic"/>
          <w:sz w:val="24"/>
          <w:szCs w:val="24"/>
        </w:rPr>
        <w:t>B</w:t>
      </w:r>
      <w:r w:rsidRPr="00DF7D45">
        <w:rPr>
          <w:rFonts w:ascii="Century Gothic" w:hAnsi="Century Gothic"/>
          <w:sz w:val="24"/>
          <w:szCs w:val="24"/>
        </w:rPr>
        <w:t xml:space="preserve">eneficjenta winna być zgodna z obowiązującymi przepisami dotyczącymi rachunkowości oraz standardami rachunkowości obowiązującymi w kraju siedziby </w:t>
      </w:r>
      <w:r>
        <w:rPr>
          <w:rFonts w:ascii="Century Gothic" w:hAnsi="Century Gothic"/>
          <w:sz w:val="24"/>
          <w:szCs w:val="24"/>
        </w:rPr>
        <w:t>B</w:t>
      </w:r>
      <w:r w:rsidRPr="00DF7D45">
        <w:rPr>
          <w:rFonts w:ascii="Century Gothic" w:hAnsi="Century Gothic"/>
          <w:sz w:val="24"/>
          <w:szCs w:val="24"/>
        </w:rPr>
        <w:t>eneficjenta.</w:t>
      </w:r>
    </w:p>
    <w:p w:rsidR="003B49E7" w:rsidRPr="00DF7D45" w:rsidRDefault="003B49E7" w:rsidP="003B49E7">
      <w:p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t>Wymogi odnośnie ewidencji księgowej projektu:</w:t>
      </w:r>
    </w:p>
    <w:p w:rsidR="003B49E7" w:rsidRPr="00DF7D45" w:rsidRDefault="003B49E7" w:rsidP="009E7ADF">
      <w:pPr>
        <w:numPr>
          <w:ilvl w:val="0"/>
          <w:numId w:val="12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t xml:space="preserve">wymóg wydzielenia kont księgowych projektu (syntetycznych lub analitycznych)  według kosztów, wydatków, kosztów i przychodów, </w:t>
      </w:r>
    </w:p>
    <w:p w:rsidR="003B49E7" w:rsidRPr="00DF7D45" w:rsidRDefault="003B49E7" w:rsidP="009E7ADF">
      <w:pPr>
        <w:numPr>
          <w:ilvl w:val="0"/>
          <w:numId w:val="12"/>
        </w:numPr>
        <w:spacing w:after="120"/>
        <w:jc w:val="both"/>
        <w:rPr>
          <w:rFonts w:ascii="Century Gothic" w:hAnsi="Century Gothic"/>
          <w:bCs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t>księgowanie na ww. kontach wszystkich kosztów, wydatków i przychodów projektu.</w:t>
      </w:r>
    </w:p>
    <w:p w:rsidR="003B49E7" w:rsidRPr="00DF7D45" w:rsidRDefault="003B49E7" w:rsidP="003B49E7">
      <w:pPr>
        <w:spacing w:after="12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t xml:space="preserve">Na kontach wyodrębnionych dla celów projektu </w:t>
      </w:r>
      <w:r>
        <w:rPr>
          <w:rFonts w:ascii="Century Gothic" w:hAnsi="Century Gothic"/>
          <w:bCs/>
          <w:sz w:val="24"/>
          <w:szCs w:val="24"/>
        </w:rPr>
        <w:t>B</w:t>
      </w:r>
      <w:r w:rsidRPr="00DF7D45">
        <w:rPr>
          <w:rFonts w:ascii="Century Gothic" w:hAnsi="Century Gothic"/>
          <w:bCs/>
          <w:sz w:val="24"/>
          <w:szCs w:val="24"/>
        </w:rPr>
        <w:t>eneficjent może wprowadzić bardziej szczegółową analitykę odpowiadającą kategoriom budżetowym.</w:t>
      </w:r>
    </w:p>
    <w:p w:rsidR="003B49E7" w:rsidRPr="00DF7D45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Wydruki księgowań z systemu finansowo-księgowego jednostki powinny być podpisane przez Głównego Księgowego</w:t>
      </w:r>
      <w:r>
        <w:rPr>
          <w:rFonts w:ascii="Century Gothic" w:hAnsi="Century Gothic"/>
          <w:sz w:val="24"/>
          <w:szCs w:val="24"/>
        </w:rPr>
        <w:t>/Skarbnika</w:t>
      </w:r>
      <w:r w:rsidRPr="00DF7D45">
        <w:rPr>
          <w:rFonts w:ascii="Century Gothic" w:hAnsi="Century Gothic"/>
          <w:sz w:val="24"/>
          <w:szCs w:val="24"/>
        </w:rPr>
        <w:t xml:space="preserve"> jednostki lub osobę przez niego upoważnioną.</w:t>
      </w:r>
      <w:r>
        <w:rPr>
          <w:rFonts w:ascii="Century Gothic" w:hAnsi="Century Gothic"/>
          <w:sz w:val="24"/>
          <w:szCs w:val="24"/>
        </w:rPr>
        <w:t xml:space="preserve"> IW i/lub OP weryfikuje wydruki księgowań podczas wizyty monitorującej wybrany projekt tj. beneficjent nie jest zobowiązany do ich przedkładania z FRO.</w:t>
      </w:r>
    </w:p>
    <w:p w:rsidR="003B49E7" w:rsidRPr="00DF7D45" w:rsidRDefault="003B49E7" w:rsidP="003B49E7">
      <w:pPr>
        <w:jc w:val="both"/>
        <w:rPr>
          <w:rFonts w:ascii="Century Gothic" w:hAnsi="Century Gothic"/>
          <w:bCs/>
          <w:sz w:val="24"/>
          <w:szCs w:val="24"/>
        </w:rPr>
      </w:pPr>
    </w:p>
    <w:p w:rsidR="003B49E7" w:rsidRDefault="003B49E7" w:rsidP="003B49E7">
      <w:pPr>
        <w:jc w:val="both"/>
        <w:rPr>
          <w:rFonts w:ascii="Century Gothic" w:hAnsi="Century Gothic"/>
          <w:bCs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t xml:space="preserve">W sytuacji, gdy oryginały dokumentów są przechowywane przez zewnętrzną firmę księgową, </w:t>
      </w:r>
      <w:r>
        <w:rPr>
          <w:rFonts w:ascii="Century Gothic" w:hAnsi="Century Gothic"/>
          <w:bCs/>
          <w:sz w:val="24"/>
          <w:szCs w:val="24"/>
        </w:rPr>
        <w:t>B</w:t>
      </w:r>
      <w:r w:rsidRPr="00DF7D45">
        <w:rPr>
          <w:rFonts w:ascii="Century Gothic" w:hAnsi="Century Gothic"/>
          <w:bCs/>
          <w:sz w:val="24"/>
          <w:szCs w:val="24"/>
        </w:rPr>
        <w:t xml:space="preserve">eneficjent powinien posiadać kopie dokumentów potwierdzone za zgodność z oryginałem oraz na wniosek </w:t>
      </w:r>
      <w:r w:rsidR="00B1599B">
        <w:rPr>
          <w:rFonts w:ascii="Century Gothic" w:hAnsi="Century Gothic"/>
          <w:bCs/>
          <w:sz w:val="24"/>
          <w:szCs w:val="24"/>
        </w:rPr>
        <w:t>IW</w:t>
      </w:r>
      <w:r w:rsidRPr="00DF7D45">
        <w:rPr>
          <w:rFonts w:ascii="Century Gothic" w:hAnsi="Century Gothic"/>
          <w:bCs/>
          <w:sz w:val="24"/>
          <w:szCs w:val="24"/>
        </w:rPr>
        <w:t xml:space="preserve">, lub innej upoważnionej jednostki przedstawić oryginały tych dokumentów. </w:t>
      </w:r>
    </w:p>
    <w:p w:rsidR="003B49E7" w:rsidRDefault="003B49E7" w:rsidP="003B49E7">
      <w:pPr>
        <w:jc w:val="both"/>
        <w:rPr>
          <w:rFonts w:ascii="Century Gothic" w:hAnsi="Century Gothic"/>
          <w:bCs/>
          <w:sz w:val="24"/>
          <w:szCs w:val="24"/>
        </w:rPr>
      </w:pPr>
    </w:p>
    <w:p w:rsidR="003B49E7" w:rsidRPr="003B49E7" w:rsidRDefault="003B49E7" w:rsidP="003B49E7">
      <w:pPr>
        <w:pStyle w:val="Nagwek2"/>
        <w:jc w:val="both"/>
        <w:rPr>
          <w:rFonts w:ascii="Century Gothic" w:hAnsi="Century Gothic"/>
          <w:color w:val="auto"/>
          <w:sz w:val="24"/>
          <w:szCs w:val="24"/>
        </w:rPr>
      </w:pPr>
      <w:bookmarkStart w:id="5" w:name="_Toc225829335"/>
      <w:bookmarkStart w:id="6" w:name="_Toc256716665"/>
      <w:bookmarkStart w:id="7" w:name="_Toc408476169"/>
      <w:r w:rsidRPr="003B49E7">
        <w:rPr>
          <w:rFonts w:ascii="Century Gothic" w:hAnsi="Century Gothic"/>
          <w:color w:val="auto"/>
          <w:sz w:val="24"/>
          <w:szCs w:val="24"/>
        </w:rPr>
        <w:t>2. Dokumentowanie kosztów i wydatków</w:t>
      </w:r>
      <w:bookmarkEnd w:id="5"/>
      <w:bookmarkEnd w:id="6"/>
      <w:r w:rsidRPr="003B49E7">
        <w:rPr>
          <w:rFonts w:ascii="Century Gothic" w:hAnsi="Century Gothic"/>
          <w:color w:val="auto"/>
          <w:sz w:val="24"/>
          <w:szCs w:val="24"/>
        </w:rPr>
        <w:t>, dokonywanie płatności</w:t>
      </w:r>
      <w:bookmarkEnd w:id="7"/>
    </w:p>
    <w:p w:rsidR="003B49E7" w:rsidRPr="00DF7D45" w:rsidRDefault="003B49E7" w:rsidP="003B49E7">
      <w:pPr>
        <w:jc w:val="both"/>
        <w:rPr>
          <w:rFonts w:ascii="Century Gothic" w:hAnsi="Century Gothic"/>
          <w:sz w:val="24"/>
          <w:szCs w:val="24"/>
        </w:rPr>
      </w:pPr>
    </w:p>
    <w:p w:rsidR="003B49E7" w:rsidRPr="00DF7D45" w:rsidRDefault="003B49E7" w:rsidP="003B49E7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DF7D45">
        <w:rPr>
          <w:rFonts w:ascii="Century Gothic" w:hAnsi="Century Gothic"/>
          <w:sz w:val="24"/>
          <w:szCs w:val="24"/>
          <w:u w:val="single"/>
        </w:rPr>
        <w:t>Dokumentowanie kosztów</w:t>
      </w:r>
    </w:p>
    <w:p w:rsidR="003B49E7" w:rsidRPr="00DF7D45" w:rsidRDefault="003B49E7" w:rsidP="008677A6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Koszty ponoszone w ramach projektu winny być udokumentowane co do zasady fakturą </w:t>
      </w:r>
      <w:r w:rsidRPr="00C54F6E">
        <w:rPr>
          <w:rFonts w:ascii="Century Gothic" w:hAnsi="Century Gothic"/>
          <w:sz w:val="24"/>
          <w:szCs w:val="24"/>
        </w:rPr>
        <w:t>VAT</w:t>
      </w:r>
      <w:r w:rsidRPr="00DF7D45">
        <w:rPr>
          <w:rFonts w:ascii="Century Gothic" w:hAnsi="Century Gothic"/>
          <w:sz w:val="24"/>
          <w:szCs w:val="24"/>
        </w:rPr>
        <w:t>. Jeśli jest to niemożliwe, poniesienie kosztu winno być udowodnione dokumentami księgowymi o równorzędnej wartości dowodowej. Takimi dokumentami między innymi są np.:</w:t>
      </w:r>
    </w:p>
    <w:p w:rsidR="003B49E7" w:rsidRPr="00DF7D45" w:rsidRDefault="003B49E7" w:rsidP="003B49E7">
      <w:pPr>
        <w:jc w:val="both"/>
        <w:rPr>
          <w:rFonts w:ascii="Century Gothic" w:hAnsi="Century Gothic"/>
          <w:sz w:val="24"/>
          <w:szCs w:val="24"/>
        </w:rPr>
      </w:pPr>
    </w:p>
    <w:p w:rsidR="00C62BA9" w:rsidRDefault="003B49E7" w:rsidP="009E7ADF">
      <w:pPr>
        <w:pStyle w:val="Akapitzlist"/>
        <w:numPr>
          <w:ilvl w:val="0"/>
          <w:numId w:val="45"/>
        </w:numPr>
        <w:jc w:val="both"/>
        <w:rPr>
          <w:rFonts w:ascii="Century Gothic" w:hAnsi="Century Gothic"/>
          <w:sz w:val="24"/>
          <w:szCs w:val="24"/>
        </w:rPr>
      </w:pPr>
      <w:r w:rsidRPr="00C54F6E">
        <w:rPr>
          <w:rFonts w:ascii="Century Gothic" w:hAnsi="Century Gothic"/>
          <w:sz w:val="24"/>
          <w:szCs w:val="24"/>
        </w:rPr>
        <w:t>lista płac,</w:t>
      </w:r>
    </w:p>
    <w:p w:rsidR="0042776A" w:rsidRDefault="0042776A" w:rsidP="009E7ADF">
      <w:pPr>
        <w:pStyle w:val="Akapitzlist"/>
        <w:numPr>
          <w:ilvl w:val="0"/>
          <w:numId w:val="45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deklaracja ZUS DRA,</w:t>
      </w:r>
    </w:p>
    <w:p w:rsidR="003B49E7" w:rsidRPr="00C54F6E" w:rsidRDefault="003B49E7" w:rsidP="009E7ADF">
      <w:pPr>
        <w:pStyle w:val="Akapitzlist"/>
        <w:numPr>
          <w:ilvl w:val="0"/>
          <w:numId w:val="45"/>
        </w:numPr>
        <w:jc w:val="both"/>
        <w:rPr>
          <w:rFonts w:ascii="Century Gothic" w:hAnsi="Century Gothic"/>
          <w:sz w:val="24"/>
          <w:szCs w:val="24"/>
        </w:rPr>
      </w:pPr>
      <w:r w:rsidRPr="00C54F6E">
        <w:rPr>
          <w:rFonts w:ascii="Century Gothic" w:hAnsi="Century Gothic"/>
          <w:sz w:val="24"/>
          <w:szCs w:val="24"/>
        </w:rPr>
        <w:t xml:space="preserve">rachunek, </w:t>
      </w:r>
    </w:p>
    <w:p w:rsidR="003B49E7" w:rsidRPr="00C54F6E" w:rsidRDefault="003B49E7" w:rsidP="009E7ADF">
      <w:pPr>
        <w:pStyle w:val="Akapitzlist"/>
        <w:numPr>
          <w:ilvl w:val="0"/>
          <w:numId w:val="45"/>
        </w:numPr>
        <w:jc w:val="both"/>
        <w:rPr>
          <w:rFonts w:ascii="Century Gothic" w:hAnsi="Century Gothic"/>
          <w:sz w:val="24"/>
          <w:szCs w:val="24"/>
        </w:rPr>
      </w:pPr>
      <w:r w:rsidRPr="00C54F6E">
        <w:rPr>
          <w:rFonts w:ascii="Century Gothic" w:hAnsi="Century Gothic"/>
          <w:sz w:val="24"/>
          <w:szCs w:val="24"/>
        </w:rPr>
        <w:t>delegacja krajowa wraz z załącznikami w postaci faktur/rachunków oraz biletów,</w:t>
      </w:r>
    </w:p>
    <w:p w:rsidR="003B49E7" w:rsidRPr="00C54F6E" w:rsidRDefault="003B49E7" w:rsidP="009E7ADF">
      <w:pPr>
        <w:pStyle w:val="Akapitzlist"/>
        <w:numPr>
          <w:ilvl w:val="0"/>
          <w:numId w:val="45"/>
        </w:numPr>
        <w:jc w:val="both"/>
        <w:rPr>
          <w:rFonts w:ascii="Century Gothic" w:hAnsi="Century Gothic"/>
          <w:sz w:val="24"/>
          <w:szCs w:val="24"/>
        </w:rPr>
      </w:pPr>
      <w:r w:rsidRPr="00C54F6E">
        <w:rPr>
          <w:rFonts w:ascii="Century Gothic" w:hAnsi="Century Gothic"/>
          <w:sz w:val="24"/>
          <w:szCs w:val="24"/>
        </w:rPr>
        <w:t>delegacja zagraniczna wraz z załącznikami w postaci faktur/rachunków oraz biletów.</w:t>
      </w:r>
    </w:p>
    <w:p w:rsidR="003B49E7" w:rsidRPr="00DF7D45" w:rsidRDefault="003B49E7" w:rsidP="003B49E7">
      <w:pPr>
        <w:jc w:val="both"/>
        <w:rPr>
          <w:rFonts w:ascii="Century Gothic" w:hAnsi="Century Gothic"/>
          <w:sz w:val="24"/>
          <w:szCs w:val="24"/>
        </w:rPr>
      </w:pPr>
    </w:p>
    <w:p w:rsidR="003B49E7" w:rsidRPr="00DF7D45" w:rsidRDefault="003B49E7" w:rsidP="003B49E7">
      <w:pPr>
        <w:spacing w:after="12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lastRenderedPageBreak/>
        <w:t>Dokumenty księgowe dokumentujące koszty projektu muszą być właściwie opisane, tak aby z opisu jednoznacznie wynikał związek z projektem. Opis dokumentu powinien zostać sporządzony na oryginale dokumentu księgowego i zawierać co najmniej:</w:t>
      </w:r>
    </w:p>
    <w:p w:rsidR="003B49E7" w:rsidRPr="00DF7D45" w:rsidRDefault="003B49E7" w:rsidP="009E7ADF">
      <w:pPr>
        <w:numPr>
          <w:ilvl w:val="0"/>
          <w:numId w:val="11"/>
        </w:numPr>
        <w:spacing w:after="120"/>
        <w:ind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nr lub tytuł projektu,</w:t>
      </w:r>
    </w:p>
    <w:p w:rsidR="003B49E7" w:rsidRPr="00DF7D45" w:rsidRDefault="003B49E7" w:rsidP="009E7ADF">
      <w:pPr>
        <w:numPr>
          <w:ilvl w:val="0"/>
          <w:numId w:val="11"/>
        </w:numPr>
        <w:spacing w:after="120"/>
        <w:ind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informację o kwocie wydatków kwalifikowanych w ramach projektu, </w:t>
      </w:r>
    </w:p>
    <w:p w:rsidR="003B49E7" w:rsidRPr="00DF7D45" w:rsidRDefault="003B49E7" w:rsidP="009E7ADF">
      <w:pPr>
        <w:numPr>
          <w:ilvl w:val="0"/>
          <w:numId w:val="11"/>
        </w:numPr>
        <w:spacing w:after="120"/>
        <w:ind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krótki opis bezpośredniego związku poniesionego kosztu z realizacją danego projektu,</w:t>
      </w:r>
    </w:p>
    <w:p w:rsidR="003B49E7" w:rsidRPr="00DF7D45" w:rsidRDefault="003B49E7" w:rsidP="009E7ADF">
      <w:pPr>
        <w:numPr>
          <w:ilvl w:val="0"/>
          <w:numId w:val="11"/>
        </w:numPr>
        <w:spacing w:after="120"/>
        <w:ind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nazwę kategorii budżetowej, której wydatek dotyczy,</w:t>
      </w:r>
    </w:p>
    <w:p w:rsidR="003B49E7" w:rsidRPr="00DF7D45" w:rsidRDefault="003B49E7" w:rsidP="009E7ADF">
      <w:pPr>
        <w:numPr>
          <w:ilvl w:val="0"/>
          <w:numId w:val="11"/>
        </w:numPr>
        <w:spacing w:after="120"/>
        <w:ind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informację, że projekt współfinansowany jest ze środków funduszu (oraz budżetu państwa), </w:t>
      </w:r>
    </w:p>
    <w:p w:rsidR="003B49E7" w:rsidRPr="00DF7D45" w:rsidRDefault="003B49E7" w:rsidP="009E7ADF">
      <w:pPr>
        <w:numPr>
          <w:ilvl w:val="0"/>
          <w:numId w:val="11"/>
        </w:numPr>
        <w:spacing w:after="120"/>
        <w:ind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informację o poprawności merytorycznej oraz formalno-rachunkowej,</w:t>
      </w:r>
    </w:p>
    <w:p w:rsidR="003B49E7" w:rsidRDefault="003B49E7" w:rsidP="009E7ADF">
      <w:pPr>
        <w:numPr>
          <w:ilvl w:val="0"/>
          <w:numId w:val="20"/>
        </w:numPr>
        <w:tabs>
          <w:tab w:val="left" w:pos="778"/>
        </w:tabs>
        <w:suppressAutoHyphens/>
        <w:spacing w:after="120"/>
        <w:ind w:left="786" w:right="-2" w:hanging="357"/>
        <w:jc w:val="both"/>
        <w:rPr>
          <w:rFonts w:ascii="Century Gothic" w:hAnsi="Century Gothic"/>
          <w:sz w:val="24"/>
          <w:szCs w:val="24"/>
        </w:rPr>
      </w:pPr>
      <w:r w:rsidRPr="00C54F6E">
        <w:rPr>
          <w:rFonts w:ascii="Century Gothic" w:hAnsi="Century Gothic"/>
          <w:sz w:val="24"/>
          <w:szCs w:val="24"/>
        </w:rPr>
        <w:t>informac</w:t>
      </w:r>
      <w:r>
        <w:rPr>
          <w:rFonts w:ascii="Century Gothic" w:hAnsi="Century Gothic"/>
          <w:sz w:val="24"/>
          <w:szCs w:val="24"/>
        </w:rPr>
        <w:t>ję o sposobie wyboru wykonawcy (odwołanie do ustawy Prawo zamówień publicznych).</w:t>
      </w:r>
    </w:p>
    <w:p w:rsidR="003B49E7" w:rsidRDefault="0043136C" w:rsidP="003B49E7">
      <w:pPr>
        <w:tabs>
          <w:tab w:val="left" w:pos="778"/>
        </w:tabs>
        <w:suppressAutoHyphens/>
        <w:spacing w:after="120"/>
        <w:ind w:right="-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Przykładowy opis dokumentu księgowego - Załącznik </w:t>
      </w:r>
      <w:r w:rsidR="003D1DBA">
        <w:rPr>
          <w:rFonts w:ascii="Century Gothic" w:hAnsi="Century Gothic"/>
          <w:sz w:val="24"/>
          <w:szCs w:val="24"/>
        </w:rPr>
        <w:t>13 do Podręcznika.</w:t>
      </w:r>
    </w:p>
    <w:p w:rsidR="003B49E7" w:rsidRPr="00C54F6E" w:rsidRDefault="003B49E7" w:rsidP="003B49E7">
      <w:pPr>
        <w:tabs>
          <w:tab w:val="left" w:pos="778"/>
        </w:tabs>
        <w:suppressAutoHyphens/>
        <w:spacing w:after="120"/>
        <w:ind w:right="-2"/>
        <w:jc w:val="both"/>
        <w:rPr>
          <w:rFonts w:ascii="Century Gothic" w:hAnsi="Century Gothic"/>
          <w:sz w:val="24"/>
          <w:szCs w:val="24"/>
        </w:rPr>
      </w:pPr>
      <w:r w:rsidRPr="00C54F6E">
        <w:rPr>
          <w:rFonts w:ascii="Century Gothic" w:hAnsi="Century Gothic"/>
          <w:sz w:val="24"/>
          <w:szCs w:val="24"/>
        </w:rPr>
        <w:t>UWAGA!</w:t>
      </w:r>
    </w:p>
    <w:p w:rsidR="003B49E7" w:rsidRPr="00DF7D45" w:rsidRDefault="003B49E7" w:rsidP="003B49E7">
      <w:pPr>
        <w:spacing w:after="12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Faktura lub inny dowód księgowy o równoważnej wartości dowodowej winien być sporządzony zgodnie z Ustawą z dnia 29 września 1994r. o rachunkowości (Dz. U. z 2002r. , Nr 76, poz. 694 z </w:t>
      </w:r>
      <w:proofErr w:type="spellStart"/>
      <w:r w:rsidRPr="00DF7D45">
        <w:rPr>
          <w:rFonts w:ascii="Century Gothic" w:hAnsi="Century Gothic"/>
          <w:sz w:val="24"/>
          <w:szCs w:val="24"/>
        </w:rPr>
        <w:t>późn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. zm.) i zawierać m.in. opis, który będzie sporządzony na odwrocie strony lub w przypadku braku miejsca na oddzielnej kartce (wówczas należy na niej zamieścić nazwę wystawcy dowodu księgowego i jego numer). Opis na oddzielnej kartce powinien być nierozerwalnie połączony z dowodem księgowym, a w miejscu połączenia obu dokumentów powinien być umieszczony stempel (np. pieczęć firmowa). </w:t>
      </w:r>
    </w:p>
    <w:p w:rsidR="003B49E7" w:rsidRPr="00DF7D45" w:rsidRDefault="003B49E7" w:rsidP="003B49E7">
      <w:pPr>
        <w:spacing w:after="12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Ww. opis powinien znaleźć się na wszystkich fakturach oraz innych dokumentach księgowych o równorzędnej mocy dowodowej. </w:t>
      </w:r>
    </w:p>
    <w:p w:rsidR="003B49E7" w:rsidRPr="00DF7D45" w:rsidRDefault="003B49E7" w:rsidP="003B49E7">
      <w:pPr>
        <w:spacing w:after="12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przypadku kosztów finansowanych z kilku źródeł, dokument również powinien zawierać wskazany opis. </w:t>
      </w:r>
    </w:p>
    <w:p w:rsidR="003B49E7" w:rsidRPr="00DF7D45" w:rsidRDefault="003B49E7" w:rsidP="003B49E7">
      <w:pPr>
        <w:spacing w:after="12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Zarówno opis jak i pieczątka winny znajdować się na </w:t>
      </w:r>
      <w:r w:rsidRPr="00DF7D45">
        <w:rPr>
          <w:rFonts w:ascii="Century Gothic" w:hAnsi="Century Gothic"/>
          <w:sz w:val="24"/>
          <w:szCs w:val="24"/>
          <w:u w:val="single"/>
        </w:rPr>
        <w:t>oryginale</w:t>
      </w:r>
      <w:r w:rsidRPr="00DF7D45">
        <w:rPr>
          <w:rFonts w:ascii="Century Gothic" w:hAnsi="Century Gothic"/>
          <w:sz w:val="24"/>
          <w:szCs w:val="24"/>
        </w:rPr>
        <w:t xml:space="preserve"> dokumentu księgowego. Jedynie w wyjątkowych przypadkach dopuszcza się, aby opis znajdował się na dodatkowej kartce stanowiącej </w:t>
      </w:r>
      <w:proofErr w:type="spellStart"/>
      <w:r w:rsidRPr="00DF7D45">
        <w:rPr>
          <w:rFonts w:ascii="Century Gothic" w:hAnsi="Century Gothic"/>
          <w:sz w:val="24"/>
          <w:szCs w:val="24"/>
        </w:rPr>
        <w:t>załącznik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do dokumentu księgowego. </w:t>
      </w:r>
    </w:p>
    <w:p w:rsidR="003B49E7" w:rsidRPr="00DF7D45" w:rsidRDefault="003B49E7" w:rsidP="003B49E7">
      <w:pPr>
        <w:jc w:val="both"/>
        <w:rPr>
          <w:rFonts w:ascii="Century Gothic" w:hAnsi="Century Gothic"/>
          <w:sz w:val="24"/>
          <w:szCs w:val="24"/>
          <w:u w:val="single"/>
        </w:rPr>
      </w:pPr>
    </w:p>
    <w:p w:rsidR="003B49E7" w:rsidRPr="00DF7D45" w:rsidRDefault="003B49E7" w:rsidP="003B49E7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DF7D45">
        <w:rPr>
          <w:rFonts w:ascii="Century Gothic" w:hAnsi="Century Gothic"/>
          <w:sz w:val="24"/>
          <w:szCs w:val="24"/>
          <w:u w:val="single"/>
        </w:rPr>
        <w:t xml:space="preserve">Dokumentowanie wydatków </w:t>
      </w:r>
    </w:p>
    <w:p w:rsidR="003B49E7" w:rsidRPr="00DF7D45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Wszystkie wydatki ujęte w</w:t>
      </w:r>
      <w:r>
        <w:rPr>
          <w:rFonts w:ascii="Century Gothic" w:hAnsi="Century Gothic"/>
          <w:sz w:val="24"/>
          <w:szCs w:val="24"/>
        </w:rPr>
        <w:t xml:space="preserve"> Okresowym Raporcie Finansowym </w:t>
      </w:r>
      <w:r w:rsidRPr="00DF7D45">
        <w:rPr>
          <w:rFonts w:ascii="Century Gothic" w:hAnsi="Century Gothic"/>
          <w:sz w:val="24"/>
          <w:szCs w:val="24"/>
        </w:rPr>
        <w:t xml:space="preserve">oraz zestawieniu wydatków za dany okres sprawozdawczy muszą być </w:t>
      </w:r>
      <w:r w:rsidRPr="00DF7D45">
        <w:rPr>
          <w:rFonts w:ascii="Century Gothic" w:hAnsi="Century Gothic"/>
          <w:b/>
          <w:sz w:val="24"/>
          <w:szCs w:val="24"/>
        </w:rPr>
        <w:t>wydatkami faktycznie poniesionymi</w:t>
      </w:r>
      <w:r w:rsidRPr="00DF7D45">
        <w:rPr>
          <w:rFonts w:ascii="Century Gothic" w:hAnsi="Century Gothic"/>
          <w:sz w:val="24"/>
          <w:szCs w:val="24"/>
        </w:rPr>
        <w:t xml:space="preserve">. Wydatek faktycznie poniesiony to wydatek poniesiony w znaczeniu kasowym tj. rozchód środków pieniężnych z kasy lub rachunku </w:t>
      </w:r>
      <w:r w:rsidRPr="00DF7D45">
        <w:rPr>
          <w:rFonts w:ascii="Century Gothic" w:hAnsi="Century Gothic"/>
          <w:sz w:val="24"/>
          <w:szCs w:val="24"/>
        </w:rPr>
        <w:lastRenderedPageBreak/>
        <w:t>bankowego beneficjenta projektu. Do dokumentów potwierdzających poniesienie wydatku zalicza się:</w:t>
      </w:r>
    </w:p>
    <w:p w:rsidR="003B49E7" w:rsidRPr="00DF7D45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wyciągi bankowe oraz ewentualnie przelewy bankowe</w:t>
      </w:r>
      <w:r w:rsidR="00C62BA9">
        <w:rPr>
          <w:rFonts w:ascii="Century Gothic" w:hAnsi="Century Gothic"/>
          <w:sz w:val="24"/>
          <w:szCs w:val="24"/>
        </w:rPr>
        <w:t xml:space="preserve"> mające status "wykonane"</w:t>
      </w:r>
      <w:r w:rsidRPr="00DF7D45">
        <w:rPr>
          <w:rFonts w:ascii="Century Gothic" w:hAnsi="Century Gothic"/>
          <w:sz w:val="24"/>
          <w:szCs w:val="24"/>
        </w:rPr>
        <w:t>,</w:t>
      </w:r>
    </w:p>
    <w:p w:rsidR="003B49E7" w:rsidRPr="00DF7D45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- dowody kasowe (dokumenty KW lub potwierdzenie wypłaty środków na fakturze lub dokumencie o równoważnej wartości dowodowej oraz raport kasowy – wszystkie wydatki kasowe muszą być potwierdzone zarówno KW, jak i raportem kasowym). </w:t>
      </w:r>
    </w:p>
    <w:p w:rsidR="003B49E7" w:rsidRPr="00DF7D45" w:rsidRDefault="003B49E7" w:rsidP="003B49E7">
      <w:pPr>
        <w:jc w:val="both"/>
        <w:rPr>
          <w:rFonts w:ascii="Century Gothic" w:hAnsi="Century Gothic"/>
          <w:sz w:val="24"/>
          <w:szCs w:val="24"/>
        </w:rPr>
      </w:pPr>
    </w:p>
    <w:p w:rsidR="003B49E7" w:rsidRPr="00DF7D45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Uwaga!</w:t>
      </w:r>
    </w:p>
    <w:p w:rsidR="003B49E7" w:rsidRPr="00DF7D45" w:rsidRDefault="003B49E7" w:rsidP="003B49E7">
      <w:pPr>
        <w:jc w:val="both"/>
        <w:rPr>
          <w:rFonts w:ascii="Century Gothic" w:hAnsi="Century Gothic"/>
          <w:sz w:val="24"/>
          <w:szCs w:val="24"/>
        </w:rPr>
      </w:pPr>
    </w:p>
    <w:p w:rsidR="003B49E7" w:rsidRPr="00DF7D45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Faktury, dokumenty księgowe o równorzędnej wartości dowodowej, potwierdzenia zapłaty</w:t>
      </w:r>
      <w:r>
        <w:rPr>
          <w:rFonts w:ascii="Century Gothic" w:hAnsi="Century Gothic"/>
          <w:sz w:val="24"/>
          <w:szCs w:val="24"/>
        </w:rPr>
        <w:t xml:space="preserve">, </w:t>
      </w:r>
      <w:r w:rsidRPr="00DF7D45">
        <w:rPr>
          <w:rFonts w:ascii="Century Gothic" w:hAnsi="Century Gothic"/>
          <w:sz w:val="24"/>
          <w:szCs w:val="24"/>
        </w:rPr>
        <w:t xml:space="preserve">deklaracje ZUS DRA, karty czasu pracy, kalkulacje wynagrodzeń, regulaminy wynagradzania, bilety,  listy obecności, tabele amortyzacyjne, dokumentacje przetargowe, </w:t>
      </w:r>
      <w:r>
        <w:rPr>
          <w:rFonts w:ascii="Century Gothic" w:hAnsi="Century Gothic"/>
          <w:sz w:val="24"/>
          <w:szCs w:val="24"/>
        </w:rPr>
        <w:t xml:space="preserve">rozeznania cenowe, </w:t>
      </w:r>
      <w:r w:rsidRPr="00DF7D45">
        <w:rPr>
          <w:rFonts w:ascii="Century Gothic" w:hAnsi="Century Gothic"/>
          <w:sz w:val="24"/>
          <w:szCs w:val="24"/>
        </w:rPr>
        <w:t>rezultaty wykonania ekspertyz muszą zostać potwierdzone za zgodność z oryginałem. Dokumenty powstałe bezpośrednio w związku z projektem tj. zestawienie wydatków, raport merytoryczny czy oświadczenia finansowe muszą zostać podpisane przez upoważnioną osobę. W każdym przypadku, w którym jest mowa o kopii poświadczonej za zgodność z oryginałem należy przez to rozumieć kopię zawierającą klauzulę „za zgodność z oryginałem” opatrzoną podpisem przez osobę/y do tego uprawnione wraz z imienną pieczątką tej osoby lub w przypadku braku imiennej pieczątki – czytelny podpis. jw.</w:t>
      </w:r>
    </w:p>
    <w:p w:rsidR="003B49E7" w:rsidRDefault="003B49E7" w:rsidP="003B49E7">
      <w:pPr>
        <w:rPr>
          <w:rFonts w:ascii="Century Gothic" w:hAnsi="Century Gothic"/>
          <w:sz w:val="24"/>
          <w:szCs w:val="24"/>
        </w:rPr>
      </w:pPr>
    </w:p>
    <w:p w:rsidR="003B49E7" w:rsidRPr="00C54F6E" w:rsidRDefault="003B49E7" w:rsidP="003B49E7">
      <w:pPr>
        <w:rPr>
          <w:rFonts w:ascii="Century Gothic" w:hAnsi="Century Gothic"/>
          <w:sz w:val="24"/>
          <w:szCs w:val="24"/>
          <w:u w:val="single"/>
        </w:rPr>
      </w:pPr>
      <w:r w:rsidRPr="00C54F6E">
        <w:rPr>
          <w:rFonts w:ascii="Century Gothic" w:hAnsi="Century Gothic"/>
          <w:sz w:val="24"/>
          <w:szCs w:val="24"/>
          <w:u w:val="single"/>
        </w:rPr>
        <w:t>Dokonywanie płatności</w:t>
      </w:r>
    </w:p>
    <w:p w:rsidR="003B49E7" w:rsidRPr="00C54F6E" w:rsidRDefault="003B49E7" w:rsidP="003B49E7">
      <w:pPr>
        <w:rPr>
          <w:rFonts w:ascii="Century Gothic" w:hAnsi="Century Gothic"/>
          <w:sz w:val="24"/>
          <w:szCs w:val="24"/>
        </w:rPr>
      </w:pPr>
    </w:p>
    <w:p w:rsidR="003B49E7" w:rsidRPr="00C54F6E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C54F6E">
        <w:rPr>
          <w:rFonts w:ascii="Century Gothic" w:hAnsi="Century Gothic"/>
          <w:sz w:val="24"/>
          <w:szCs w:val="24"/>
        </w:rPr>
        <w:t>Płatności w projekcie należy dokonywać z wydzielonego konta lub subkonta projektu.</w:t>
      </w:r>
    </w:p>
    <w:p w:rsidR="003B49E7" w:rsidRPr="00C54F6E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C54F6E">
        <w:rPr>
          <w:rFonts w:ascii="Century Gothic" w:hAnsi="Century Gothic"/>
          <w:sz w:val="24"/>
          <w:szCs w:val="24"/>
        </w:rPr>
        <w:t>Płatności można dokonywać bezgotówkowo (przelew z konta lub subkonta projektu na konto dostawy/wykonawcy/członka personelu) lub w formie gotówkowej, z kasy.</w:t>
      </w:r>
    </w:p>
    <w:p w:rsidR="003B49E7" w:rsidRPr="00C54F6E" w:rsidRDefault="003B49E7" w:rsidP="003B49E7">
      <w:pPr>
        <w:jc w:val="both"/>
        <w:rPr>
          <w:rFonts w:ascii="Century Gothic" w:hAnsi="Century Gothic"/>
          <w:sz w:val="24"/>
          <w:szCs w:val="24"/>
        </w:rPr>
      </w:pPr>
    </w:p>
    <w:p w:rsidR="003B49E7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C54F6E">
        <w:rPr>
          <w:rFonts w:ascii="Century Gothic" w:hAnsi="Century Gothic"/>
          <w:sz w:val="24"/>
          <w:szCs w:val="24"/>
        </w:rPr>
        <w:t>Płatności dotyczące kategorii „Koszty personelu” można dokonywać wyłącznie bezgotówkowo, w formie przelewu na konto zatrudnionej osoby.</w:t>
      </w:r>
    </w:p>
    <w:p w:rsidR="001B2E9B" w:rsidRPr="003B49E7" w:rsidRDefault="003B49E7" w:rsidP="001B2E9B">
      <w:pPr>
        <w:pStyle w:val="Nagwek2"/>
        <w:jc w:val="both"/>
        <w:rPr>
          <w:rFonts w:ascii="Century Gothic" w:hAnsi="Century Gothic"/>
          <w:color w:val="auto"/>
          <w:sz w:val="24"/>
          <w:szCs w:val="24"/>
        </w:rPr>
      </w:pPr>
      <w:r w:rsidRPr="003B49E7">
        <w:rPr>
          <w:rFonts w:ascii="Century Gothic" w:hAnsi="Century Gothic"/>
          <w:color w:val="auto"/>
          <w:sz w:val="24"/>
          <w:szCs w:val="24"/>
        </w:rPr>
        <w:t>3</w:t>
      </w:r>
      <w:r w:rsidR="001B2E9B" w:rsidRPr="003B49E7">
        <w:rPr>
          <w:rFonts w:ascii="Century Gothic" w:hAnsi="Century Gothic"/>
          <w:color w:val="auto"/>
          <w:sz w:val="24"/>
          <w:szCs w:val="24"/>
        </w:rPr>
        <w:t>. Kategorie wydatków</w:t>
      </w:r>
      <w:bookmarkEnd w:id="0"/>
      <w:r w:rsidR="001B2E9B" w:rsidRPr="003B49E7">
        <w:rPr>
          <w:rFonts w:ascii="Century Gothic" w:hAnsi="Century Gothic"/>
          <w:color w:val="auto"/>
          <w:sz w:val="24"/>
          <w:szCs w:val="24"/>
        </w:rPr>
        <w:t xml:space="preserve"> </w:t>
      </w:r>
    </w:p>
    <w:p w:rsidR="001B2E9B" w:rsidRDefault="003B49E7" w:rsidP="001B2E9B">
      <w:pPr>
        <w:pStyle w:val="Nagwek3"/>
        <w:rPr>
          <w:rFonts w:ascii="Century Gothic" w:hAnsi="Century Gothic"/>
          <w:color w:val="auto"/>
          <w:sz w:val="24"/>
          <w:szCs w:val="24"/>
        </w:rPr>
      </w:pPr>
      <w:bookmarkStart w:id="8" w:name="_Toc408476155"/>
      <w:r w:rsidRPr="003B49E7">
        <w:rPr>
          <w:rFonts w:ascii="Century Gothic" w:hAnsi="Century Gothic"/>
          <w:color w:val="auto"/>
          <w:sz w:val="24"/>
          <w:szCs w:val="24"/>
        </w:rPr>
        <w:t>3</w:t>
      </w:r>
      <w:r w:rsidR="001B2E9B" w:rsidRPr="003B49E7">
        <w:rPr>
          <w:rFonts w:ascii="Century Gothic" w:hAnsi="Century Gothic"/>
          <w:color w:val="auto"/>
          <w:sz w:val="24"/>
          <w:szCs w:val="24"/>
        </w:rPr>
        <w:t>.1. Zasady ogólne</w:t>
      </w:r>
      <w:bookmarkEnd w:id="8"/>
    </w:p>
    <w:p w:rsidR="00DA5EAE" w:rsidRDefault="00DA5EAE" w:rsidP="00DA5EAE"/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Podstawowym elementem </w:t>
      </w:r>
      <w:r>
        <w:rPr>
          <w:rFonts w:ascii="Century Gothic" w:hAnsi="Century Gothic"/>
          <w:sz w:val="24"/>
          <w:szCs w:val="24"/>
        </w:rPr>
        <w:t xml:space="preserve">oceny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kwalifikowalności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wydatku jest stwierdzenie czy dany wydatek spełnia łącznie następujące warunki: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</w:p>
    <w:p w:rsidR="00DA5EAE" w:rsidRPr="00DA5EAE" w:rsidRDefault="00DA5EAE" w:rsidP="00DA5EAE">
      <w:pPr>
        <w:numPr>
          <w:ilvl w:val="1"/>
          <w:numId w:val="52"/>
        </w:numPr>
        <w:tabs>
          <w:tab w:val="clear" w:pos="1440"/>
        </w:tabs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DA5EAE">
        <w:rPr>
          <w:rFonts w:ascii="Century Gothic" w:hAnsi="Century Gothic"/>
          <w:sz w:val="24"/>
          <w:szCs w:val="24"/>
        </w:rPr>
        <w:t>wpisuje się w cele funduszu,</w:t>
      </w:r>
    </w:p>
    <w:p w:rsidR="00DA5EAE" w:rsidRPr="00DF7D45" w:rsidRDefault="00DA5EAE" w:rsidP="00DA5EAE">
      <w:pPr>
        <w:numPr>
          <w:ilvl w:val="1"/>
          <w:numId w:val="52"/>
        </w:numPr>
        <w:tabs>
          <w:tab w:val="clear" w:pos="1440"/>
        </w:tabs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jest konieczny do realizacji działań objętych </w:t>
      </w:r>
      <w:r w:rsidR="00EA3284">
        <w:rPr>
          <w:rFonts w:ascii="Century Gothic" w:hAnsi="Century Gothic"/>
          <w:sz w:val="24"/>
          <w:szCs w:val="24"/>
        </w:rPr>
        <w:t xml:space="preserve">projektem </w:t>
      </w:r>
    </w:p>
    <w:p w:rsidR="00DA5EAE" w:rsidRPr="00DF7D45" w:rsidRDefault="00DA5EAE" w:rsidP="00DA5EAE">
      <w:pPr>
        <w:numPr>
          <w:ilvl w:val="1"/>
          <w:numId w:val="52"/>
        </w:numPr>
        <w:tabs>
          <w:tab w:val="clear" w:pos="1440"/>
        </w:tabs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lastRenderedPageBreak/>
        <w:t xml:space="preserve">jest uzasadniony i zgodny z zasadą </w:t>
      </w:r>
      <w:r w:rsidRPr="00DA5EAE">
        <w:rPr>
          <w:rFonts w:ascii="Century Gothic" w:hAnsi="Century Gothic"/>
          <w:sz w:val="24"/>
          <w:szCs w:val="24"/>
        </w:rPr>
        <w:t>należytego zarządzania</w:t>
      </w:r>
      <w:r w:rsidRPr="00DF7D45">
        <w:rPr>
          <w:rFonts w:ascii="Century Gothic" w:hAnsi="Century Gothic"/>
          <w:sz w:val="24"/>
          <w:szCs w:val="24"/>
        </w:rPr>
        <w:t xml:space="preserve"> finansami oraz racjonalności, opłacalności oraz efektywności kosztowej (relacja nakład/rezultat),</w:t>
      </w:r>
    </w:p>
    <w:p w:rsidR="00DA5EAE" w:rsidRPr="00DF7D45" w:rsidRDefault="00DA5EAE" w:rsidP="00DA5EAE">
      <w:pPr>
        <w:numPr>
          <w:ilvl w:val="1"/>
          <w:numId w:val="52"/>
        </w:numPr>
        <w:tabs>
          <w:tab w:val="clear" w:pos="1440"/>
        </w:tabs>
        <w:ind w:left="426" w:hanging="426"/>
        <w:jc w:val="both"/>
        <w:rPr>
          <w:rFonts w:ascii="Century Gothic" w:hAnsi="Century Gothic"/>
          <w:strike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został poniesiony przez Beneficjenta lub partnerów w ramach projektu,</w:t>
      </w:r>
    </w:p>
    <w:p w:rsidR="00DA5EAE" w:rsidRPr="00DF7D45" w:rsidRDefault="00DA5EAE" w:rsidP="00DA5EAE">
      <w:pPr>
        <w:numPr>
          <w:ilvl w:val="1"/>
          <w:numId w:val="52"/>
        </w:numPr>
        <w:tabs>
          <w:tab w:val="clear" w:pos="1440"/>
        </w:tabs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został poniesiony zgodnie z odpowiednimi postanowieniami umowy finansowej i niniejsz</w:t>
      </w:r>
      <w:r>
        <w:rPr>
          <w:rFonts w:ascii="Century Gothic" w:hAnsi="Century Gothic"/>
          <w:sz w:val="24"/>
          <w:szCs w:val="24"/>
        </w:rPr>
        <w:t>ych Wytycznych</w:t>
      </w:r>
      <w:r w:rsidRPr="00DF7D45">
        <w:rPr>
          <w:rFonts w:ascii="Century Gothic" w:hAnsi="Century Gothic"/>
          <w:sz w:val="24"/>
          <w:szCs w:val="24"/>
        </w:rPr>
        <w:t>,</w:t>
      </w:r>
    </w:p>
    <w:p w:rsidR="00DA5EAE" w:rsidRPr="00DF7D45" w:rsidRDefault="00DA5EAE" w:rsidP="00DA5EAE">
      <w:pPr>
        <w:numPr>
          <w:ilvl w:val="1"/>
          <w:numId w:val="52"/>
        </w:numPr>
        <w:tabs>
          <w:tab w:val="clear" w:pos="1440"/>
        </w:tabs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został faktycznie poniesiony tj. istnieje udokumentowane potwierdzenie jego poniesienia w ramach projektu,</w:t>
      </w:r>
    </w:p>
    <w:p w:rsidR="00DA5EAE" w:rsidRPr="00DF7D45" w:rsidRDefault="00DA5EAE" w:rsidP="00DA5EAE">
      <w:pPr>
        <w:numPr>
          <w:ilvl w:val="1"/>
          <w:numId w:val="52"/>
        </w:numPr>
        <w:tabs>
          <w:tab w:val="clear" w:pos="1440"/>
        </w:tabs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został poniesiony w okresie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kwalifikowalności</w:t>
      </w:r>
      <w:proofErr w:type="spellEnd"/>
      <w:r w:rsidRPr="00DF7D45">
        <w:rPr>
          <w:rFonts w:ascii="Century Gothic" w:hAnsi="Century Gothic"/>
          <w:sz w:val="24"/>
          <w:szCs w:val="24"/>
        </w:rPr>
        <w:t>,</w:t>
      </w:r>
    </w:p>
    <w:p w:rsidR="00DA5EAE" w:rsidRPr="00DF7D45" w:rsidRDefault="00DA5EAE" w:rsidP="00DA5EAE">
      <w:pPr>
        <w:numPr>
          <w:ilvl w:val="1"/>
          <w:numId w:val="52"/>
        </w:numPr>
        <w:tabs>
          <w:tab w:val="clear" w:pos="1440"/>
        </w:tabs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jest zgodny z zatwierdzonym budżetem projektu</w:t>
      </w:r>
      <w:r w:rsidR="00EA3284">
        <w:rPr>
          <w:rFonts w:ascii="Century Gothic" w:hAnsi="Century Gothic"/>
          <w:sz w:val="24"/>
          <w:szCs w:val="24"/>
        </w:rPr>
        <w:t xml:space="preserve"> (PWP)</w:t>
      </w:r>
      <w:r w:rsidRPr="00DF7D45">
        <w:rPr>
          <w:rFonts w:ascii="Century Gothic" w:hAnsi="Century Gothic"/>
          <w:sz w:val="24"/>
          <w:szCs w:val="24"/>
        </w:rPr>
        <w:t>,</w:t>
      </w:r>
    </w:p>
    <w:p w:rsidR="00DA5EAE" w:rsidRPr="00DF7D45" w:rsidRDefault="00DA5EAE" w:rsidP="00DA5EAE">
      <w:pPr>
        <w:numPr>
          <w:ilvl w:val="1"/>
          <w:numId w:val="52"/>
        </w:numPr>
        <w:tabs>
          <w:tab w:val="clear" w:pos="1440"/>
        </w:tabs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jest zgodny z obowiązującymi przepisami prawa unijnego i krajowego,</w:t>
      </w:r>
    </w:p>
    <w:p w:rsidR="00DA5EAE" w:rsidRPr="00DF7D45" w:rsidRDefault="00DA5EAE" w:rsidP="00DA5EAE">
      <w:pPr>
        <w:numPr>
          <w:ilvl w:val="1"/>
          <w:numId w:val="52"/>
        </w:numPr>
        <w:tabs>
          <w:tab w:val="clear" w:pos="1440"/>
        </w:tabs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został należycie udokumentowany fakturami </w:t>
      </w:r>
      <w:r w:rsidRPr="00DA5EAE">
        <w:rPr>
          <w:rFonts w:ascii="Century Gothic" w:hAnsi="Century Gothic"/>
          <w:sz w:val="24"/>
          <w:szCs w:val="24"/>
        </w:rPr>
        <w:t>VAT</w:t>
      </w:r>
      <w:r w:rsidRPr="00DF7D45">
        <w:rPr>
          <w:rFonts w:ascii="Century Gothic" w:hAnsi="Century Gothic"/>
          <w:sz w:val="24"/>
          <w:szCs w:val="24"/>
        </w:rPr>
        <w:t xml:space="preserve"> lub dokumentami księgowymi o równoważnej mocy dowodowej i dowodami zapłaty, został zarejestrowany w systemie finansowo-księgowym Beneficjenta i istnieje możliwość jego identyfikacji i kontroli. Wyjątkami do których nie stosuje się niniejszych warunków są wkłady niepieniężne, wydatki rozliczane stawkami lub kwotami ryczałtowymi oraz amortyzacja. Warunki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kwalifikowalności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wkładu niepieniężnego, wydatków rozliczanych stawkami lub kwotami ryczałtowymi oraz amortyzacji są określone w dalszej części </w:t>
      </w:r>
      <w:r>
        <w:rPr>
          <w:rFonts w:ascii="Century Gothic" w:hAnsi="Century Gothic"/>
          <w:sz w:val="24"/>
          <w:szCs w:val="24"/>
        </w:rPr>
        <w:t>Wytycznych,</w:t>
      </w:r>
    </w:p>
    <w:p w:rsidR="00DA5EAE" w:rsidRPr="00DF7D45" w:rsidRDefault="00DA5EAE" w:rsidP="00DA5EAE">
      <w:pPr>
        <w:numPr>
          <w:ilvl w:val="1"/>
          <w:numId w:val="52"/>
        </w:numPr>
        <w:tabs>
          <w:tab w:val="clear" w:pos="1440"/>
        </w:tabs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nie jest wyraźnie zakazany na mocy obowiązujących przepisów</w:t>
      </w:r>
      <w:r>
        <w:rPr>
          <w:rFonts w:ascii="Century Gothic" w:hAnsi="Century Gothic"/>
          <w:sz w:val="24"/>
          <w:szCs w:val="24"/>
        </w:rPr>
        <w:t>,</w:t>
      </w:r>
    </w:p>
    <w:p w:rsidR="00DA5EAE" w:rsidRPr="00DF7D45" w:rsidRDefault="00DA5EAE" w:rsidP="00DA5EAE">
      <w:pPr>
        <w:numPr>
          <w:ilvl w:val="1"/>
          <w:numId w:val="52"/>
        </w:numPr>
        <w:tabs>
          <w:tab w:val="clear" w:pos="1440"/>
        </w:tabs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zgodnie z zasadą braku podwójnego finansowania </w:t>
      </w:r>
      <w:r>
        <w:rPr>
          <w:rFonts w:ascii="Century Gothic" w:hAnsi="Century Gothic"/>
          <w:sz w:val="24"/>
          <w:szCs w:val="24"/>
        </w:rPr>
        <w:t xml:space="preserve">wydatek albo jego część rozliczana w projekcie </w:t>
      </w:r>
      <w:r w:rsidRPr="00DF7D45">
        <w:rPr>
          <w:rFonts w:ascii="Century Gothic" w:hAnsi="Century Gothic"/>
          <w:sz w:val="24"/>
          <w:szCs w:val="24"/>
        </w:rPr>
        <w:t>nie został</w:t>
      </w:r>
      <w:r>
        <w:rPr>
          <w:rFonts w:ascii="Century Gothic" w:hAnsi="Century Gothic"/>
          <w:sz w:val="24"/>
          <w:szCs w:val="24"/>
        </w:rPr>
        <w:t>y</w:t>
      </w:r>
      <w:r w:rsidRPr="00DF7D45">
        <w:rPr>
          <w:rFonts w:ascii="Century Gothic" w:hAnsi="Century Gothic"/>
          <w:sz w:val="24"/>
          <w:szCs w:val="24"/>
        </w:rPr>
        <w:t xml:space="preserve"> </w:t>
      </w:r>
      <w:r w:rsidRPr="00DA5EAE">
        <w:rPr>
          <w:rFonts w:ascii="Century Gothic" w:hAnsi="Century Gothic"/>
          <w:sz w:val="24"/>
          <w:szCs w:val="24"/>
        </w:rPr>
        <w:t>sf</w:t>
      </w:r>
      <w:r w:rsidRPr="00DF7D45">
        <w:rPr>
          <w:rFonts w:ascii="Century Gothic" w:hAnsi="Century Gothic"/>
          <w:sz w:val="24"/>
          <w:szCs w:val="24"/>
        </w:rPr>
        <w:t>inansowan</w:t>
      </w:r>
      <w:r>
        <w:rPr>
          <w:rFonts w:ascii="Century Gothic" w:hAnsi="Century Gothic"/>
          <w:sz w:val="24"/>
          <w:szCs w:val="24"/>
        </w:rPr>
        <w:t>e</w:t>
      </w:r>
      <w:r w:rsidRPr="00DF7D45">
        <w:rPr>
          <w:rFonts w:ascii="Century Gothic" w:hAnsi="Century Gothic"/>
          <w:sz w:val="24"/>
          <w:szCs w:val="24"/>
        </w:rPr>
        <w:t xml:space="preserve"> z innych źródeł chyba, że stanowi współfinansowanie do projektu, a donor współfinansowania jest świadomy tego faktu,</w:t>
      </w:r>
    </w:p>
    <w:p w:rsidR="00DA5EAE" w:rsidRPr="00DF7D45" w:rsidRDefault="00DA5EAE" w:rsidP="00DA5EAE">
      <w:pPr>
        <w:numPr>
          <w:ilvl w:val="1"/>
          <w:numId w:val="52"/>
        </w:numPr>
        <w:tabs>
          <w:tab w:val="clear" w:pos="1440"/>
        </w:tabs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został udokumentowany zgodnie z zasadami opisanymi w kolejnych rozdziałach niniejsz</w:t>
      </w:r>
      <w:r>
        <w:rPr>
          <w:rFonts w:ascii="Century Gothic" w:hAnsi="Century Gothic"/>
          <w:sz w:val="24"/>
          <w:szCs w:val="24"/>
        </w:rPr>
        <w:t>ego Wytycznych</w:t>
      </w:r>
      <w:r w:rsidRPr="00DF7D45">
        <w:rPr>
          <w:rFonts w:ascii="Century Gothic" w:hAnsi="Century Gothic"/>
          <w:sz w:val="24"/>
          <w:szCs w:val="24"/>
        </w:rPr>
        <w:t xml:space="preserve">. 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</w:p>
    <w:p w:rsidR="00DA5EAE" w:rsidRPr="00744091" w:rsidRDefault="00DA5EAE" w:rsidP="00DA5EAE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744091">
        <w:rPr>
          <w:rFonts w:ascii="Century Gothic" w:hAnsi="Century Gothic"/>
          <w:sz w:val="24"/>
          <w:szCs w:val="24"/>
          <w:u w:val="single"/>
        </w:rPr>
        <w:t>Konflikt interesów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</w:p>
    <w:p w:rsidR="00DA5EAE" w:rsidRPr="00744091" w:rsidRDefault="00DA5EAE" w:rsidP="00DA5EAE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="Century Gothic" w:hAnsi="Century Gothic"/>
        </w:rPr>
      </w:pPr>
      <w:bookmarkStart w:id="9" w:name="_Toc132417361"/>
      <w:proofErr w:type="spellStart"/>
      <w:r w:rsidRPr="00744091">
        <w:rPr>
          <w:rFonts w:ascii="Century Gothic" w:hAnsi="Century Gothic"/>
        </w:rPr>
        <w:t>Niekwalifikowalne</w:t>
      </w:r>
      <w:proofErr w:type="spellEnd"/>
      <w:r w:rsidRPr="00744091">
        <w:rPr>
          <w:rFonts w:ascii="Century Gothic" w:hAnsi="Century Gothic"/>
        </w:rPr>
        <w:t xml:space="preserve"> są wydatki powstałe w wyniku działań obarczonych konfliktem interesów (zgodnie z art. 57 Rozporządzenia Parlamentu Europejskiego i Rady nr 966/2012 z dnia 25 października 2012 r. w sprawie zasad finansowych mających zastosowanie do budżetu ogólnego Unii i uchylającego rozporządzenie Rady (WE, Euratom) nr 1605/2002). Konflikt interesów istnieje wówczas, gdy bezstronne i obiektywne wykonywanie zadań przez personel projektu lub inną osobę jest zagrożone z uwagi na względy rodzinne, emocjonalne, sympatie polityczne lub przynależność państwową, interes gospodarczy lub jakiekolwiek inne interesy wspólne z drugą stroną transakcji (np. zamówienia lub umowy cywilnoprawnej).</w:t>
      </w:r>
    </w:p>
    <w:p w:rsidR="00DA5EAE" w:rsidRPr="00744091" w:rsidRDefault="00DA5EAE" w:rsidP="00DA5EAE">
      <w:pPr>
        <w:autoSpaceDE w:val="0"/>
        <w:autoSpaceDN w:val="0"/>
        <w:adjustRightInd w:val="0"/>
        <w:jc w:val="both"/>
        <w:rPr>
          <w:rFonts w:ascii="Century Gothic" w:hAnsi="Century Gothic" w:cs="TimesNewRoman"/>
          <w:sz w:val="24"/>
          <w:szCs w:val="24"/>
        </w:rPr>
      </w:pPr>
    </w:p>
    <w:p w:rsidR="00DA5EAE" w:rsidRPr="00744091" w:rsidRDefault="00DA5EAE" w:rsidP="00DA5EAE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rFonts w:ascii="Century Gothic" w:hAnsi="Century Gothic"/>
        </w:rPr>
      </w:pPr>
      <w:r w:rsidRPr="00744091">
        <w:rPr>
          <w:rFonts w:ascii="Century Gothic" w:hAnsi="Century Gothic"/>
        </w:rPr>
        <w:t xml:space="preserve">Interes prywatny osoby pełniącej funkcję w projekcie dotyczy jakiejkolwiek korzyści dla niej, jej rodziny, osób spokrewnionych, przyjaciół i osób albo </w:t>
      </w:r>
      <w:r w:rsidRPr="00744091">
        <w:rPr>
          <w:rFonts w:ascii="Century Gothic" w:hAnsi="Century Gothic"/>
        </w:rPr>
        <w:lastRenderedPageBreak/>
        <w:t xml:space="preserve">organizacji, z którymi ma albo miała ona kontakty. Dotyczy to w szczególności zobowiązań finansowych bądź cywilnych z tym związanych. 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</w:p>
    <w:p w:rsidR="00DA5EAE" w:rsidRPr="00DF7D45" w:rsidRDefault="00DA5EAE" w:rsidP="00DA5EAE">
      <w:pPr>
        <w:rPr>
          <w:rFonts w:ascii="Century Gothic" w:hAnsi="Century Gothic"/>
          <w:sz w:val="24"/>
          <w:szCs w:val="24"/>
          <w:u w:val="single"/>
        </w:rPr>
      </w:pPr>
      <w:r w:rsidRPr="00DF7D45">
        <w:rPr>
          <w:rFonts w:ascii="Century Gothic" w:hAnsi="Century Gothic"/>
          <w:sz w:val="24"/>
          <w:szCs w:val="24"/>
          <w:u w:val="single"/>
        </w:rPr>
        <w:t>Wydatki faktycznie poniesione</w:t>
      </w:r>
    </w:p>
    <w:p w:rsidR="00DA5EAE" w:rsidRPr="00DF7D45" w:rsidRDefault="00DA5EAE" w:rsidP="00DA5EAE">
      <w:pPr>
        <w:rPr>
          <w:rFonts w:ascii="Century Gothic" w:hAnsi="Century Gothic"/>
          <w:sz w:val="24"/>
          <w:szCs w:val="24"/>
          <w:u w:val="single"/>
        </w:rPr>
      </w:pP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Wydatki ponoszone w trakcie realizacji projektu, aby mogły być uznane za wydatki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kwalifikowalne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, winny mieć formę pieniężną. Wydatek faktycznie poniesiony to wydatek poniesiony w znaczeniu kasowym tj. rozchód środków pieniężnych </w:t>
      </w:r>
      <w:r w:rsidRPr="00DF7D45">
        <w:rPr>
          <w:rFonts w:ascii="Century Gothic" w:hAnsi="Century Gothic"/>
          <w:sz w:val="24"/>
          <w:szCs w:val="24"/>
          <w:u w:val="single"/>
        </w:rPr>
        <w:t>z kasy lub rachunku bankowego Beneficjenta projektu</w:t>
      </w:r>
      <w:r w:rsidRPr="00DF7D45">
        <w:rPr>
          <w:rFonts w:ascii="Century Gothic" w:hAnsi="Century Gothic"/>
          <w:sz w:val="24"/>
          <w:szCs w:val="24"/>
        </w:rPr>
        <w:t>.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Wyjątki od powyższej zasady stanowią: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wkład niepieniężny,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wydatki rozliczane stawkami lub kwotami ryczałtowymi,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koszty</w:t>
      </w:r>
      <w:r>
        <w:rPr>
          <w:rFonts w:ascii="Century Gothic" w:hAnsi="Century Gothic"/>
          <w:sz w:val="24"/>
          <w:szCs w:val="24"/>
        </w:rPr>
        <w:t xml:space="preserve"> amortyzacji.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DF7D45">
        <w:rPr>
          <w:rFonts w:ascii="Century Gothic" w:hAnsi="Century Gothic"/>
          <w:sz w:val="24"/>
          <w:szCs w:val="24"/>
          <w:u w:val="single"/>
        </w:rPr>
        <w:t>Wkład niepieniężny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Wkłady niepieniężne </w:t>
      </w:r>
      <w:r>
        <w:rPr>
          <w:rFonts w:ascii="Century Gothic" w:hAnsi="Century Gothic"/>
          <w:sz w:val="24"/>
          <w:szCs w:val="24"/>
        </w:rPr>
        <w:t>mogą</w:t>
      </w:r>
      <w:r w:rsidRPr="00DF7D45">
        <w:rPr>
          <w:rFonts w:ascii="Century Gothic" w:hAnsi="Century Gothic"/>
          <w:sz w:val="24"/>
          <w:szCs w:val="24"/>
        </w:rPr>
        <w:t xml:space="preserve"> mieć formę wolontariatu. W przypadku wnoszenia przez Beneficjenta wkładu niepieniężnego w postaci świadczeń wykonywanych przez wolontariuszy obowiązują następujące zasady: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wolontariusz musi być świadomy charakteru swojego udziału w realizacji projektu (tzn. świadomy nieodpłatnego udziału);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należy zdefiniować rodzaj wykonywanych przez wolontariusza świadczeń (określić jego stanowisko w projekcie);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- do uznania za wkład własny niepieniężny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kwalifikowalne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są jedynie świadczenia wykonywane przez wolontariuszy bezpośrednio z grupą docelową;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zadania wykonywane i wykazywane przez wolontariusza muszą być zgodne z tytułem jego świadczeń (stanowiska);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9E04E1">
        <w:rPr>
          <w:rFonts w:ascii="Century Gothic" w:hAnsi="Century Gothic"/>
          <w:sz w:val="24"/>
          <w:szCs w:val="24"/>
        </w:rPr>
        <w:t xml:space="preserve">- nie mogą być </w:t>
      </w:r>
      <w:r>
        <w:rPr>
          <w:rFonts w:ascii="Century Gothic" w:hAnsi="Century Gothic"/>
          <w:sz w:val="24"/>
          <w:szCs w:val="24"/>
        </w:rPr>
        <w:t>traktowane</w:t>
      </w:r>
      <w:r w:rsidRPr="009E04E1">
        <w:rPr>
          <w:rFonts w:ascii="Century Gothic" w:hAnsi="Century Gothic"/>
          <w:sz w:val="24"/>
          <w:szCs w:val="24"/>
        </w:rPr>
        <w:t xml:space="preserve"> jako wolontariat świadczenia wykonywane przez pracowników etatowych lub wykonujących umowę cywilnoprawną zatrudnionych przy realizacji projektu</w:t>
      </w:r>
      <w:r>
        <w:rPr>
          <w:rFonts w:ascii="Century Gothic" w:hAnsi="Century Gothic"/>
          <w:sz w:val="24"/>
          <w:szCs w:val="24"/>
        </w:rPr>
        <w:t xml:space="preserve"> lub </w:t>
      </w:r>
      <w:r w:rsidRPr="00DF7D45">
        <w:rPr>
          <w:rFonts w:ascii="Century Gothic" w:hAnsi="Century Gothic"/>
          <w:sz w:val="24"/>
          <w:szCs w:val="24"/>
        </w:rPr>
        <w:t>osob</w:t>
      </w:r>
      <w:r>
        <w:rPr>
          <w:rFonts w:ascii="Century Gothic" w:hAnsi="Century Gothic"/>
          <w:sz w:val="24"/>
          <w:szCs w:val="24"/>
        </w:rPr>
        <w:t>y</w:t>
      </w:r>
      <w:r w:rsidRPr="00DF7D45">
        <w:rPr>
          <w:rFonts w:ascii="Century Gothic" w:hAnsi="Century Gothic"/>
          <w:sz w:val="24"/>
          <w:szCs w:val="24"/>
        </w:rPr>
        <w:t xml:space="preserve"> fizyczn</w:t>
      </w:r>
      <w:r>
        <w:rPr>
          <w:rFonts w:ascii="Century Gothic" w:hAnsi="Century Gothic"/>
          <w:sz w:val="24"/>
          <w:szCs w:val="24"/>
        </w:rPr>
        <w:t>e</w:t>
      </w:r>
      <w:r w:rsidRPr="00DF7D45">
        <w:rPr>
          <w:rFonts w:ascii="Century Gothic" w:hAnsi="Century Gothic"/>
          <w:sz w:val="24"/>
          <w:szCs w:val="24"/>
        </w:rPr>
        <w:t xml:space="preserve"> prowadząc</w:t>
      </w:r>
      <w:r>
        <w:rPr>
          <w:rFonts w:ascii="Century Gothic" w:hAnsi="Century Gothic"/>
          <w:sz w:val="24"/>
          <w:szCs w:val="24"/>
        </w:rPr>
        <w:t>e</w:t>
      </w:r>
      <w:r w:rsidRPr="00DF7D45">
        <w:rPr>
          <w:rFonts w:ascii="Century Gothic" w:hAnsi="Century Gothic"/>
          <w:sz w:val="24"/>
          <w:szCs w:val="24"/>
        </w:rPr>
        <w:t xml:space="preserve"> działalność gospodarczą osobiście wykonującą zadania w projekcie</w:t>
      </w:r>
      <w:r w:rsidRPr="009E04E1">
        <w:rPr>
          <w:rFonts w:ascii="Century Gothic" w:hAnsi="Century Gothic"/>
          <w:sz w:val="24"/>
          <w:szCs w:val="24"/>
        </w:rPr>
        <w:t>, rozliczan</w:t>
      </w:r>
      <w:r>
        <w:rPr>
          <w:rFonts w:ascii="Century Gothic" w:hAnsi="Century Gothic"/>
          <w:sz w:val="24"/>
          <w:szCs w:val="24"/>
        </w:rPr>
        <w:t>e</w:t>
      </w:r>
      <w:r w:rsidRPr="009E04E1">
        <w:rPr>
          <w:rFonts w:ascii="Century Gothic" w:hAnsi="Century Gothic"/>
          <w:sz w:val="24"/>
          <w:szCs w:val="24"/>
        </w:rPr>
        <w:t xml:space="preserve"> zarówno w ramach kosztów pośrednich jak i bezpośrednich;</w:t>
      </w:r>
    </w:p>
    <w:p w:rsidR="00DA5EAE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wartość wkładu niepieniężnego określa się z uwzględnieniem ilości czasu poświęconego na jego wykonanie oraz średniej stawki godzinowej</w:t>
      </w:r>
      <w:r w:rsidR="0052553D">
        <w:rPr>
          <w:rFonts w:ascii="Century Gothic" w:hAnsi="Century Gothic"/>
          <w:sz w:val="24"/>
          <w:szCs w:val="24"/>
        </w:rPr>
        <w:t xml:space="preserve">. </w:t>
      </w:r>
      <w:r w:rsidR="0076200E">
        <w:rPr>
          <w:rFonts w:ascii="Century Gothic" w:hAnsi="Century Gothic"/>
          <w:sz w:val="24"/>
          <w:szCs w:val="24"/>
        </w:rPr>
        <w:t>W</w:t>
      </w:r>
      <w:r w:rsidR="0076200E" w:rsidRPr="0076200E">
        <w:rPr>
          <w:rFonts w:ascii="Century Gothic" w:hAnsi="Century Gothic"/>
          <w:sz w:val="24"/>
          <w:szCs w:val="24"/>
        </w:rPr>
        <w:t xml:space="preserve">artość wolontariatu jest wyliczana przez </w:t>
      </w:r>
      <w:r w:rsidR="0076200E">
        <w:rPr>
          <w:rFonts w:ascii="Century Gothic" w:hAnsi="Century Gothic"/>
          <w:sz w:val="24"/>
          <w:szCs w:val="24"/>
        </w:rPr>
        <w:t>Beneficjenta</w:t>
      </w:r>
      <w:r w:rsidR="0076200E" w:rsidRPr="0076200E">
        <w:rPr>
          <w:rFonts w:ascii="Century Gothic" w:hAnsi="Century Gothic"/>
          <w:sz w:val="24"/>
          <w:szCs w:val="24"/>
        </w:rPr>
        <w:t xml:space="preserve"> z uwzględnieniem: ilości czasu przepracowanego dobrowolnie i nieodpłatnie na rzecz projektu, wyrażonego w liczbie godzin oraz standardowej stawki godzinowej i dziennej za dany rodzaj wykonywanej pracy.</w:t>
      </w:r>
      <w:r w:rsidR="000570D2">
        <w:rPr>
          <w:rFonts w:ascii="Century Gothic" w:hAnsi="Century Gothic"/>
          <w:sz w:val="24"/>
          <w:szCs w:val="24"/>
        </w:rPr>
        <w:t xml:space="preserve"> </w:t>
      </w:r>
      <w:r w:rsidR="000570D2" w:rsidRPr="000570D2">
        <w:rPr>
          <w:rFonts w:ascii="Century Gothic" w:hAnsi="Century Gothic"/>
          <w:sz w:val="24"/>
          <w:szCs w:val="24"/>
          <w:u w:val="single"/>
        </w:rPr>
        <w:t>Zaleca się aby do wyliczania wartości wolontariatu przyjmować stawkę godzinową w wysokości 12 zł.</w:t>
      </w:r>
    </w:p>
    <w:p w:rsidR="0076200E" w:rsidRPr="00DF7D45" w:rsidRDefault="0076200E" w:rsidP="00DA5EAE">
      <w:pPr>
        <w:jc w:val="both"/>
        <w:rPr>
          <w:rFonts w:ascii="Century Gothic" w:hAnsi="Century Gothic"/>
          <w:sz w:val="24"/>
          <w:szCs w:val="24"/>
        </w:rPr>
      </w:pPr>
    </w:p>
    <w:p w:rsidR="0076200E" w:rsidRDefault="0076200E" w:rsidP="00DA5EA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</w:t>
      </w:r>
      <w:r w:rsidRPr="0076200E">
        <w:rPr>
          <w:rFonts w:ascii="Century Gothic" w:hAnsi="Century Gothic"/>
          <w:sz w:val="24"/>
          <w:szCs w:val="24"/>
        </w:rPr>
        <w:t xml:space="preserve">kład rzeczowy w formie nieodpłatnej dobrowolnej pracy – </w:t>
      </w:r>
      <w:r w:rsidRPr="0076200E">
        <w:rPr>
          <w:rFonts w:ascii="Century Gothic" w:hAnsi="Century Gothic"/>
          <w:sz w:val="24"/>
          <w:szCs w:val="24"/>
          <w:u w:val="single"/>
        </w:rPr>
        <w:t>wolontariatu</w:t>
      </w:r>
      <w:r w:rsidRPr="0076200E">
        <w:rPr>
          <w:rFonts w:ascii="Century Gothic" w:hAnsi="Century Gothic"/>
          <w:sz w:val="24"/>
          <w:szCs w:val="24"/>
        </w:rPr>
        <w:t>, może stanowić do 50% współfinansowania wymaganego dla projektu w ramach programu (w praktyce to 7,5% wydatków kwalifikowanych jako wolontariat).</w:t>
      </w:r>
    </w:p>
    <w:p w:rsidR="00817122" w:rsidRDefault="00817122" w:rsidP="00DA5EAE">
      <w:pPr>
        <w:jc w:val="both"/>
        <w:rPr>
          <w:rFonts w:ascii="Century Gothic" w:hAnsi="Century Gothic"/>
          <w:sz w:val="24"/>
          <w:szCs w:val="24"/>
        </w:rPr>
      </w:pPr>
    </w:p>
    <w:p w:rsidR="00817122" w:rsidRDefault="00817122" w:rsidP="00DA5EA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UWAGA!</w:t>
      </w:r>
    </w:p>
    <w:p w:rsidR="0076200E" w:rsidRDefault="00817122" w:rsidP="00DA5EAE">
      <w:pPr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W</w:t>
      </w:r>
      <w:r w:rsidRPr="0076200E">
        <w:rPr>
          <w:rFonts w:ascii="Century Gothic" w:hAnsi="Century Gothic"/>
          <w:sz w:val="24"/>
          <w:szCs w:val="24"/>
        </w:rPr>
        <w:t xml:space="preserve">kład rzeczowy w formie nieodpłatnej dobrowolnej pracy – </w:t>
      </w:r>
      <w:r w:rsidRPr="0076200E">
        <w:rPr>
          <w:rFonts w:ascii="Century Gothic" w:hAnsi="Century Gothic"/>
          <w:sz w:val="24"/>
          <w:szCs w:val="24"/>
          <w:u w:val="single"/>
        </w:rPr>
        <w:t>wolontariatu</w:t>
      </w:r>
      <w:r>
        <w:rPr>
          <w:rFonts w:ascii="Century Gothic" w:hAnsi="Century Gothic"/>
          <w:sz w:val="24"/>
          <w:szCs w:val="24"/>
          <w:u w:val="single"/>
        </w:rPr>
        <w:t xml:space="preserve"> może być raportowany tylko przez Beneficjentów z sektora organizacji pozarządowych.</w:t>
      </w:r>
    </w:p>
    <w:p w:rsidR="00817122" w:rsidRDefault="00817122" w:rsidP="00DA5EAE">
      <w:pPr>
        <w:jc w:val="both"/>
        <w:rPr>
          <w:rFonts w:ascii="Century Gothic" w:hAnsi="Century Gothic"/>
          <w:sz w:val="24"/>
          <w:szCs w:val="24"/>
        </w:rPr>
      </w:pP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Wydatek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kwalifikowalny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polegający na wniesieniu wkładu niepieniężnego uważa się za poniesiony, jeżeli wkład został faktycznie wniesiony, tj. istnieje udokumentowane potwierdzenie jego wykorzystania w ramach projektu. 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celu potwierdzenia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kwalifikowalności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wkładu niepieniężnego w postaci wolontariatu konieczne jest: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przedstawienie umowy z wolontariuszem określającej jego stanowisko w projekcie i zakres zadań</w:t>
      </w:r>
      <w:r>
        <w:rPr>
          <w:rFonts w:ascii="Century Gothic" w:hAnsi="Century Gothic"/>
          <w:sz w:val="24"/>
          <w:szCs w:val="24"/>
        </w:rPr>
        <w:t>,</w:t>
      </w:r>
    </w:p>
    <w:p w:rsidR="0076200E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- przedstawienie potwierdzenia wniesienia wkładu w postaci kart czasu pracy wolontariuszy, </w:t>
      </w:r>
      <w:r w:rsidRPr="00DA5EAE">
        <w:rPr>
          <w:rFonts w:ascii="Century Gothic" w:hAnsi="Century Gothic"/>
          <w:sz w:val="24"/>
          <w:szCs w:val="24"/>
        </w:rPr>
        <w:t>opisujących charakter świadczenia i podpisanych przez te osoby oraz osobę pełniącą funkcję koordynatora projektu</w:t>
      </w:r>
      <w:r w:rsidR="0076200E">
        <w:rPr>
          <w:rFonts w:ascii="Century Gothic" w:hAnsi="Century Gothic"/>
          <w:sz w:val="24"/>
          <w:szCs w:val="24"/>
        </w:rPr>
        <w:t>,</w:t>
      </w:r>
      <w:r w:rsidRPr="00DA5EAE">
        <w:rPr>
          <w:rFonts w:ascii="Century Gothic" w:hAnsi="Century Gothic"/>
          <w:sz w:val="24"/>
          <w:szCs w:val="24"/>
        </w:rPr>
        <w:t xml:space="preserve"> </w:t>
      </w:r>
    </w:p>
    <w:p w:rsidR="00DA5EAE" w:rsidRPr="00DF7D45" w:rsidRDefault="0076200E" w:rsidP="00DA5EAE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="00DA5EAE" w:rsidRPr="00DA5EAE">
        <w:rPr>
          <w:rFonts w:ascii="Century Gothic" w:hAnsi="Century Gothic"/>
          <w:sz w:val="24"/>
          <w:szCs w:val="24"/>
        </w:rPr>
        <w:t>kalkulacji wartości wolontariatu rozliczanego w projekcie.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DF7D45">
        <w:rPr>
          <w:rFonts w:ascii="Century Gothic" w:hAnsi="Century Gothic"/>
          <w:sz w:val="24"/>
          <w:szCs w:val="24"/>
          <w:u w:val="single"/>
        </w:rPr>
        <w:t>Amortyzacja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Odpis amortyzacyjny jest kosztem, ale nie jest wydatkiem. Odpisy amortyzacyjne z tytułu spadku wartości aktywów podlegających amortyzacji, w szczególności środków trwałych oraz wartości niematerialnych i prawnych, </w:t>
      </w:r>
      <w:r w:rsidRPr="00DA5EAE">
        <w:rPr>
          <w:rFonts w:ascii="Century Gothic" w:hAnsi="Century Gothic"/>
          <w:sz w:val="24"/>
          <w:szCs w:val="24"/>
        </w:rPr>
        <w:t>stanowią koszt</w:t>
      </w:r>
      <w:r w:rsidRPr="00DF7D4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kwalifikowalny</w:t>
      </w:r>
      <w:proofErr w:type="spellEnd"/>
      <w:r w:rsidRPr="00DF7D45">
        <w:rPr>
          <w:rFonts w:ascii="Century Gothic" w:hAnsi="Century Gothic"/>
          <w:sz w:val="24"/>
          <w:szCs w:val="24"/>
        </w:rPr>
        <w:t>.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Koszty odpisów amortyzacyjnych mogą zostać uznane za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kwalifikowalne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pod warunkiem spełnienia łącznie następujących warunków: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- zakup aktywów nie został sfinansowany ze środków dotacji (wymagane jest złożenie odpowiedniego oświadczenia na etapie rozliczania projektu); w przypadku, gdy środki z dotacji służyły nabyciu aktywów tylko w określonej części (udział procentowy), jest dopuszczalne uznanie za koszt kwalifikowany odpisów amortyzacyjnych w wysokości odpowiadającej tej części wartości aktywów, </w:t>
      </w:r>
      <w:r w:rsidRPr="00DA5EAE">
        <w:rPr>
          <w:rFonts w:ascii="Century Gothic" w:hAnsi="Century Gothic"/>
          <w:sz w:val="24"/>
          <w:szCs w:val="24"/>
        </w:rPr>
        <w:t>która nie została</w:t>
      </w:r>
      <w:r w:rsidRPr="00DF7D45">
        <w:rPr>
          <w:rFonts w:ascii="Century Gothic" w:hAnsi="Century Gothic"/>
          <w:sz w:val="24"/>
          <w:szCs w:val="24"/>
        </w:rPr>
        <w:t xml:space="preserve"> sfinansowana z innych środków,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aktywa nie zostały całkowicie umorzone, tj. są nadal amortyzowane w okresie realizacji projektu,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koszty amortyzacji są naliczane zgodnie z przepisami krajowymi,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koszty dotyczą wyłącznie okresu realizacji projektu,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aktywa są niezbędne do realizacji projektu i bezpośrednio wykorzystywane do jego wdrażania.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</w:p>
    <w:p w:rsidR="00DA5EAE" w:rsidRPr="00DF7D45" w:rsidRDefault="00DA5EAE" w:rsidP="00DA5EAE">
      <w:pPr>
        <w:jc w:val="both"/>
        <w:rPr>
          <w:rFonts w:ascii="Century Gothic" w:hAnsi="Century Gothic"/>
          <w:bCs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lastRenderedPageBreak/>
        <w:t>UWAGA!</w:t>
      </w:r>
    </w:p>
    <w:p w:rsidR="00DA5EAE" w:rsidRPr="00DF7D45" w:rsidRDefault="00DA5EAE" w:rsidP="00DA5EAE">
      <w:pPr>
        <w:jc w:val="both"/>
        <w:rPr>
          <w:rFonts w:ascii="Century Gothic" w:hAnsi="Century Gothic"/>
          <w:bCs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t xml:space="preserve">Koszty odpisów amortyzacyjnych aktywów wykorzystywanych do realizacji projektu mogą być przypisane do projektu w całości wyłącznie w przypadkach, gdy dane aktywa są wykorzystywane tylko i wyłącznie dla celów realizacji projektu. </w:t>
      </w:r>
    </w:p>
    <w:p w:rsidR="00DA5EAE" w:rsidRPr="00DF7D45" w:rsidRDefault="00DA5EAE" w:rsidP="00DA5EAE">
      <w:pPr>
        <w:jc w:val="both"/>
        <w:rPr>
          <w:rFonts w:ascii="Century Gothic" w:hAnsi="Century Gothic"/>
          <w:bCs/>
          <w:sz w:val="24"/>
          <w:szCs w:val="24"/>
        </w:rPr>
      </w:pPr>
    </w:p>
    <w:p w:rsidR="00DA5EAE" w:rsidRPr="00DF7D45" w:rsidRDefault="00DA5EAE" w:rsidP="00DA5EAE">
      <w:pPr>
        <w:jc w:val="both"/>
        <w:rPr>
          <w:rFonts w:ascii="Century Gothic" w:hAnsi="Century Gothic"/>
          <w:bCs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t xml:space="preserve">Jeśli aktywa są wykorzystywane także do celów innych niż realizacja projektu, odpis amortyzacyjny może być przypisany do projektu proporcjonalnie zgodnie z uzasadnioną, rzetelną i sprawiedliwą metodą, która powinna obowiązywać w tej samej postaci w całym okresie wdrażania projektu. </w:t>
      </w:r>
    </w:p>
    <w:p w:rsidR="00DA5EAE" w:rsidRPr="00DF7D45" w:rsidRDefault="00DA5EAE" w:rsidP="00DA5EAE">
      <w:pPr>
        <w:jc w:val="both"/>
        <w:rPr>
          <w:rFonts w:ascii="Century Gothic" w:hAnsi="Century Gothic"/>
          <w:bCs/>
          <w:sz w:val="24"/>
          <w:szCs w:val="24"/>
        </w:rPr>
      </w:pPr>
    </w:p>
    <w:p w:rsidR="00DA5EAE" w:rsidRPr="00DF7D45" w:rsidRDefault="00DA5EAE" w:rsidP="00DA5EAE">
      <w:pPr>
        <w:jc w:val="both"/>
        <w:rPr>
          <w:rFonts w:ascii="Century Gothic" w:hAnsi="Century Gothic"/>
          <w:bCs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t>Beneficjent przechowuje sposób wyliczenia amortyzacji rozliczanej w ramach projektu wraz z dokumentacją księgową. Wyliczenie to powinno uwzględniać czas lub zakres wykorzystywania sprzętu i wysokość odpisów amortyzacyjnych w danym miesiącu. Dokumentami potwierdzającymi wysokość odpisów amortyzacyjnych są tabele amortyzacyjne środków trwałych i inne dokumenty wskazujące na ich wysokość.</w:t>
      </w:r>
    </w:p>
    <w:p w:rsidR="00DA5EAE" w:rsidRPr="00DF7D45" w:rsidRDefault="00DA5EAE" w:rsidP="00DA5EAE">
      <w:pPr>
        <w:jc w:val="both"/>
        <w:rPr>
          <w:rFonts w:ascii="Century Gothic" w:hAnsi="Century Gothic"/>
          <w:bCs/>
          <w:sz w:val="24"/>
          <w:szCs w:val="24"/>
        </w:rPr>
      </w:pPr>
    </w:p>
    <w:p w:rsidR="00DA5EAE" w:rsidRPr="00DF7D45" w:rsidRDefault="00DA5EAE" w:rsidP="00DA5EAE">
      <w:pPr>
        <w:jc w:val="both"/>
        <w:rPr>
          <w:rFonts w:ascii="Century Gothic" w:hAnsi="Century Gothic"/>
          <w:bCs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t>Przykład:</w:t>
      </w:r>
    </w:p>
    <w:p w:rsidR="00DA5EAE" w:rsidRPr="00DF7D45" w:rsidRDefault="00DA5EAE" w:rsidP="00DA5EAE">
      <w:pPr>
        <w:ind w:right="-2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przypadku, gdy sprzęt został zakupiony </w:t>
      </w:r>
      <w:r w:rsidRPr="00DF7D45">
        <w:rPr>
          <w:rFonts w:ascii="Century Gothic" w:hAnsi="Century Gothic"/>
          <w:sz w:val="24"/>
          <w:szCs w:val="24"/>
          <w:u w:val="single"/>
        </w:rPr>
        <w:t>przed</w:t>
      </w:r>
      <w:r w:rsidRPr="00DF7D45">
        <w:rPr>
          <w:rFonts w:ascii="Century Gothic" w:hAnsi="Century Gothic"/>
          <w:sz w:val="24"/>
          <w:szCs w:val="24"/>
        </w:rPr>
        <w:t xml:space="preserve"> rozpoczęciem projektu lub </w:t>
      </w:r>
      <w:r w:rsidRPr="00DF7D45">
        <w:rPr>
          <w:rFonts w:ascii="Century Gothic" w:hAnsi="Century Gothic"/>
          <w:sz w:val="24"/>
          <w:szCs w:val="24"/>
          <w:u w:val="single"/>
        </w:rPr>
        <w:t>w jego trakcie</w:t>
      </w:r>
      <w:r w:rsidRPr="00DF7D45">
        <w:rPr>
          <w:rFonts w:ascii="Century Gothic" w:hAnsi="Century Gothic"/>
          <w:sz w:val="24"/>
          <w:szCs w:val="24"/>
        </w:rPr>
        <w:t xml:space="preserve"> rozliczając amortyzację w projekcie uwzględnia się jedynie tę </w:t>
      </w:r>
      <w:r w:rsidRPr="00DF7D45">
        <w:rPr>
          <w:rFonts w:ascii="Century Gothic" w:hAnsi="Century Gothic"/>
          <w:sz w:val="24"/>
          <w:szCs w:val="24"/>
          <w:u w:val="single"/>
        </w:rPr>
        <w:t>jej część</w:t>
      </w:r>
      <w:r w:rsidRPr="00DF7D45">
        <w:rPr>
          <w:rFonts w:ascii="Century Gothic" w:hAnsi="Century Gothic"/>
          <w:sz w:val="24"/>
          <w:szCs w:val="24"/>
        </w:rPr>
        <w:t>, która dotyczy okresu jego użytkowania na rzecz projektu np.:</w:t>
      </w:r>
    </w:p>
    <w:p w:rsidR="00DA5EAE" w:rsidRPr="00DF7D45" w:rsidRDefault="00DA5EAE" w:rsidP="00DA5EAE">
      <w:pPr>
        <w:tabs>
          <w:tab w:val="left" w:pos="5670"/>
        </w:tabs>
        <w:ind w:right="-2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Okres realizacji projektu: </w:t>
      </w:r>
      <w:r w:rsidRPr="00DF7D45">
        <w:rPr>
          <w:rFonts w:ascii="Century Gothic" w:hAnsi="Century Gothic"/>
          <w:sz w:val="24"/>
          <w:szCs w:val="24"/>
        </w:rPr>
        <w:tab/>
        <w:t>01.01.2014 – 31.12.2015</w:t>
      </w:r>
    </w:p>
    <w:p w:rsidR="00DA5EAE" w:rsidRPr="00DF7D45" w:rsidRDefault="00DA5EAE" w:rsidP="00DA5EAE">
      <w:pPr>
        <w:tabs>
          <w:tab w:val="left" w:pos="3261"/>
          <w:tab w:val="left" w:pos="5670"/>
        </w:tabs>
        <w:ind w:right="-2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Zakup sprzętu: </w:t>
      </w:r>
      <w:r w:rsidRPr="00DF7D45">
        <w:rPr>
          <w:rFonts w:ascii="Century Gothic" w:hAnsi="Century Gothic"/>
          <w:sz w:val="24"/>
          <w:szCs w:val="24"/>
        </w:rPr>
        <w:tab/>
        <w:t xml:space="preserve"> </w:t>
      </w:r>
      <w:r w:rsidRPr="00DF7D45">
        <w:rPr>
          <w:rFonts w:ascii="Century Gothic" w:hAnsi="Century Gothic"/>
          <w:sz w:val="24"/>
          <w:szCs w:val="24"/>
        </w:rPr>
        <w:tab/>
        <w:t>11.07.2014</w:t>
      </w:r>
    </w:p>
    <w:p w:rsidR="00DA5EAE" w:rsidRPr="00DF7D45" w:rsidRDefault="00DA5EAE" w:rsidP="00DA5EAE">
      <w:pPr>
        <w:tabs>
          <w:tab w:val="left" w:pos="3261"/>
          <w:tab w:val="left" w:pos="5670"/>
        </w:tabs>
        <w:ind w:right="-2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Wartość zakupionego sprzętu:</w:t>
      </w:r>
      <w:r w:rsidRPr="00DF7D45">
        <w:rPr>
          <w:rFonts w:ascii="Century Gothic" w:hAnsi="Century Gothic"/>
          <w:sz w:val="24"/>
          <w:szCs w:val="24"/>
        </w:rPr>
        <w:tab/>
        <w:t>10.000,00 PLN</w:t>
      </w:r>
    </w:p>
    <w:p w:rsidR="00DA5EAE" w:rsidRPr="00DF7D45" w:rsidRDefault="00DA5EAE" w:rsidP="00DA5EAE">
      <w:pPr>
        <w:tabs>
          <w:tab w:val="left" w:pos="3261"/>
          <w:tab w:val="left" w:pos="5670"/>
        </w:tabs>
        <w:ind w:right="-2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Roczna stawka amortyzacji sprzętu:</w:t>
      </w:r>
      <w:r w:rsidRPr="00DF7D45">
        <w:rPr>
          <w:rFonts w:ascii="Century Gothic" w:hAnsi="Century Gothic"/>
          <w:sz w:val="24"/>
          <w:szCs w:val="24"/>
        </w:rPr>
        <w:tab/>
        <w:t>30% (2,5% miesięcznie)</w:t>
      </w:r>
    </w:p>
    <w:p w:rsidR="00DA5EAE" w:rsidRPr="00DF7D45" w:rsidRDefault="00DA5EAE" w:rsidP="00DA5EAE">
      <w:pPr>
        <w:tabs>
          <w:tab w:val="left" w:pos="3261"/>
          <w:tab w:val="left" w:pos="5670"/>
        </w:tabs>
        <w:ind w:right="-2"/>
        <w:jc w:val="both"/>
        <w:rPr>
          <w:rFonts w:ascii="Century Gothic" w:hAnsi="Century Gothic"/>
          <w:sz w:val="24"/>
          <w:szCs w:val="24"/>
          <w:highlight w:val="yellow"/>
        </w:rPr>
      </w:pPr>
    </w:p>
    <w:p w:rsidR="000570D2" w:rsidRDefault="00DA5EAE">
      <w:pPr>
        <w:tabs>
          <w:tab w:val="left" w:pos="3261"/>
          <w:tab w:val="left" w:pos="5670"/>
        </w:tabs>
        <w:ind w:right="-2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Jako wydatek kwalifikowany do rozliczenia w projekcie zostanie uznana </w:t>
      </w:r>
      <w:r w:rsidRPr="00DA5EAE">
        <w:rPr>
          <w:rFonts w:ascii="Century Gothic" w:hAnsi="Century Gothic"/>
          <w:sz w:val="24"/>
          <w:szCs w:val="24"/>
        </w:rPr>
        <w:t xml:space="preserve">kwota: 17 </w:t>
      </w:r>
      <w:proofErr w:type="spellStart"/>
      <w:r w:rsidRPr="00DF7D45">
        <w:rPr>
          <w:rFonts w:ascii="Century Gothic" w:hAnsi="Century Gothic"/>
          <w:sz w:val="24"/>
          <w:szCs w:val="24"/>
        </w:rPr>
        <w:t>m-cy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x 2,5% = 4</w:t>
      </w:r>
      <w:r>
        <w:rPr>
          <w:rFonts w:ascii="Century Gothic" w:hAnsi="Century Gothic"/>
          <w:sz w:val="24"/>
          <w:szCs w:val="24"/>
        </w:rPr>
        <w:t>2,</w:t>
      </w:r>
      <w:r w:rsidRPr="00DF7D45">
        <w:rPr>
          <w:rFonts w:ascii="Century Gothic" w:hAnsi="Century Gothic"/>
          <w:sz w:val="24"/>
          <w:szCs w:val="24"/>
        </w:rPr>
        <w:t>5% wartości sprzętu4</w:t>
      </w:r>
      <w:r>
        <w:rPr>
          <w:rFonts w:ascii="Century Gothic" w:hAnsi="Century Gothic"/>
          <w:sz w:val="24"/>
          <w:szCs w:val="24"/>
        </w:rPr>
        <w:t>2,</w:t>
      </w:r>
      <w:r w:rsidRPr="00DF7D45">
        <w:rPr>
          <w:rFonts w:ascii="Century Gothic" w:hAnsi="Century Gothic"/>
          <w:sz w:val="24"/>
          <w:szCs w:val="24"/>
        </w:rPr>
        <w:t>5% x 10.000,00 = 4.</w:t>
      </w:r>
      <w:r>
        <w:rPr>
          <w:rFonts w:ascii="Century Gothic" w:hAnsi="Century Gothic"/>
          <w:sz w:val="24"/>
          <w:szCs w:val="24"/>
        </w:rPr>
        <w:t>2</w:t>
      </w:r>
      <w:r w:rsidRPr="00DF7D45">
        <w:rPr>
          <w:rFonts w:ascii="Century Gothic" w:hAnsi="Century Gothic"/>
          <w:sz w:val="24"/>
          <w:szCs w:val="24"/>
        </w:rPr>
        <w:t xml:space="preserve">50,00 PLN 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 takim przypadku rozliczona zostanie kwota 4.</w:t>
      </w:r>
      <w:r>
        <w:rPr>
          <w:rFonts w:ascii="Century Gothic" w:hAnsi="Century Gothic"/>
          <w:sz w:val="24"/>
          <w:szCs w:val="24"/>
        </w:rPr>
        <w:t>2</w:t>
      </w:r>
      <w:r w:rsidRPr="00DF7D45">
        <w:rPr>
          <w:rFonts w:ascii="Century Gothic" w:hAnsi="Century Gothic"/>
          <w:sz w:val="24"/>
          <w:szCs w:val="24"/>
        </w:rPr>
        <w:t xml:space="preserve">50,00 PLN. Należy jednak zauważyć, że sytuacja dotyczy sprzętu wykorzystywanego wyłącznie na potrzeby projektu. </w:t>
      </w:r>
    </w:p>
    <w:p w:rsidR="00DA5EAE" w:rsidRPr="00DF7D45" w:rsidRDefault="00DA5EAE" w:rsidP="00DA5EAE">
      <w:pPr>
        <w:jc w:val="both"/>
        <w:rPr>
          <w:rFonts w:ascii="Century Gothic" w:hAnsi="Century Gothic"/>
          <w:bCs/>
          <w:sz w:val="24"/>
          <w:szCs w:val="24"/>
        </w:rPr>
      </w:pPr>
    </w:p>
    <w:p w:rsidR="00DA5EAE" w:rsidRPr="00DF7D45" w:rsidRDefault="00DA5EAE" w:rsidP="00DA5EAE">
      <w:pPr>
        <w:rPr>
          <w:rFonts w:ascii="Century Gothic" w:hAnsi="Century Gothic"/>
          <w:sz w:val="24"/>
          <w:szCs w:val="24"/>
          <w:u w:val="single"/>
        </w:rPr>
      </w:pPr>
      <w:bookmarkStart w:id="10" w:name="_Toc208125891"/>
      <w:r w:rsidRPr="00DF7D45">
        <w:rPr>
          <w:rFonts w:ascii="Century Gothic" w:hAnsi="Century Gothic"/>
          <w:sz w:val="24"/>
          <w:szCs w:val="24"/>
          <w:u w:val="single"/>
        </w:rPr>
        <w:t>Podatek od towarów i usług</w:t>
      </w:r>
    </w:p>
    <w:bookmarkEnd w:id="10"/>
    <w:p w:rsidR="00DA5EAE" w:rsidRPr="00DF7D45" w:rsidRDefault="00DA5EAE" w:rsidP="00DA5EAE">
      <w:pPr>
        <w:pStyle w:val="xl37"/>
        <w:spacing w:before="120" w:after="0"/>
        <w:jc w:val="both"/>
        <w:rPr>
          <w:rFonts w:ascii="Century Gothic" w:eastAsia="Times New Roman" w:hAnsi="Century Gothic"/>
          <w:b w:val="0"/>
          <w:bCs/>
          <w:szCs w:val="24"/>
        </w:rPr>
      </w:pPr>
      <w:r w:rsidRPr="00DF7D45">
        <w:rPr>
          <w:rFonts w:ascii="Century Gothic" w:eastAsia="Times New Roman" w:hAnsi="Century Gothic"/>
          <w:b w:val="0"/>
          <w:bCs/>
          <w:szCs w:val="24"/>
        </w:rPr>
        <w:t xml:space="preserve">Podatek VAT jest wydatkiem </w:t>
      </w:r>
      <w:proofErr w:type="spellStart"/>
      <w:r w:rsidRPr="00DF7D45">
        <w:rPr>
          <w:rFonts w:ascii="Century Gothic" w:eastAsia="Times New Roman" w:hAnsi="Century Gothic"/>
          <w:b w:val="0"/>
          <w:bCs/>
          <w:szCs w:val="24"/>
        </w:rPr>
        <w:t>kwalifikowalnym</w:t>
      </w:r>
      <w:proofErr w:type="spellEnd"/>
      <w:r w:rsidRPr="00DF7D45">
        <w:rPr>
          <w:rFonts w:ascii="Century Gothic" w:eastAsia="Times New Roman" w:hAnsi="Century Gothic"/>
          <w:b w:val="0"/>
          <w:bCs/>
          <w:szCs w:val="24"/>
        </w:rPr>
        <w:t xml:space="preserve"> tylko wówczas, gdy został on faktycznie i ostatecznie poniesiony przez Beneficjenta projektu, tj. nie można go odzyskać na mocy prawa krajowego dotyczącego VAT.</w:t>
      </w:r>
    </w:p>
    <w:p w:rsidR="00DA5EAE" w:rsidRPr="00DF7D45" w:rsidRDefault="00DA5EAE" w:rsidP="00DA5EAE">
      <w:pPr>
        <w:pStyle w:val="xl37"/>
        <w:spacing w:before="120" w:after="0"/>
        <w:jc w:val="both"/>
        <w:rPr>
          <w:rFonts w:ascii="Century Gothic" w:eastAsia="Times New Roman" w:hAnsi="Century Gothic"/>
          <w:b w:val="0"/>
          <w:bCs/>
          <w:szCs w:val="24"/>
        </w:rPr>
      </w:pPr>
      <w:r w:rsidRPr="00DF7D45">
        <w:rPr>
          <w:rFonts w:ascii="Century Gothic" w:eastAsia="Times New Roman" w:hAnsi="Century Gothic"/>
          <w:b w:val="0"/>
          <w:bCs/>
          <w:szCs w:val="24"/>
        </w:rPr>
        <w:t xml:space="preserve">Podatek VAT, który można odzyskać, nie może być uznany za </w:t>
      </w:r>
      <w:proofErr w:type="spellStart"/>
      <w:r w:rsidRPr="00DF7D45">
        <w:rPr>
          <w:rFonts w:ascii="Century Gothic" w:eastAsia="Times New Roman" w:hAnsi="Century Gothic"/>
          <w:b w:val="0"/>
          <w:bCs/>
          <w:szCs w:val="24"/>
        </w:rPr>
        <w:t>kwalifikowalny</w:t>
      </w:r>
      <w:proofErr w:type="spellEnd"/>
      <w:r w:rsidRPr="00DF7D45">
        <w:rPr>
          <w:rFonts w:ascii="Century Gothic" w:eastAsia="Times New Roman" w:hAnsi="Century Gothic"/>
          <w:b w:val="0"/>
          <w:bCs/>
          <w:szCs w:val="24"/>
        </w:rPr>
        <w:t xml:space="preserve">, nawet jeżeli nie został faktycznie odzyskany przez </w:t>
      </w:r>
      <w:r>
        <w:rPr>
          <w:rFonts w:ascii="Century Gothic" w:eastAsia="Times New Roman" w:hAnsi="Century Gothic"/>
          <w:b w:val="0"/>
          <w:bCs/>
          <w:szCs w:val="24"/>
        </w:rPr>
        <w:t>B</w:t>
      </w:r>
      <w:r w:rsidRPr="00DF7D45">
        <w:rPr>
          <w:rFonts w:ascii="Century Gothic" w:eastAsia="Times New Roman" w:hAnsi="Century Gothic"/>
          <w:b w:val="0"/>
          <w:bCs/>
          <w:szCs w:val="24"/>
        </w:rPr>
        <w:t xml:space="preserve">eneficjenta projektu. Oznacza to, że w przypadkach gdy </w:t>
      </w:r>
      <w:r>
        <w:rPr>
          <w:rFonts w:ascii="Century Gothic" w:eastAsia="Times New Roman" w:hAnsi="Century Gothic"/>
          <w:b w:val="0"/>
          <w:bCs/>
          <w:szCs w:val="24"/>
        </w:rPr>
        <w:t>B</w:t>
      </w:r>
      <w:r w:rsidRPr="00DF7D45">
        <w:rPr>
          <w:rFonts w:ascii="Century Gothic" w:eastAsia="Times New Roman" w:hAnsi="Century Gothic"/>
          <w:b w:val="0"/>
          <w:bCs/>
          <w:szCs w:val="24"/>
        </w:rPr>
        <w:t xml:space="preserve">eneficjent projektu może odzyskać podatek VAT, ale rezygnuje z tej możliwości, podatek VAT jest </w:t>
      </w:r>
      <w:proofErr w:type="spellStart"/>
      <w:r w:rsidRPr="00DF7D45">
        <w:rPr>
          <w:rFonts w:ascii="Century Gothic" w:eastAsia="Times New Roman" w:hAnsi="Century Gothic"/>
          <w:b w:val="0"/>
          <w:bCs/>
          <w:szCs w:val="24"/>
        </w:rPr>
        <w:t>niekwalifikowalny</w:t>
      </w:r>
      <w:proofErr w:type="spellEnd"/>
      <w:r w:rsidRPr="00DF7D45">
        <w:rPr>
          <w:rFonts w:ascii="Century Gothic" w:eastAsia="Times New Roman" w:hAnsi="Century Gothic"/>
          <w:b w:val="0"/>
          <w:bCs/>
          <w:szCs w:val="24"/>
        </w:rPr>
        <w:t xml:space="preserve">. </w:t>
      </w:r>
      <w:r w:rsidRPr="00DA5EAE">
        <w:rPr>
          <w:rFonts w:ascii="Century Gothic" w:eastAsia="Times New Roman" w:hAnsi="Century Gothic"/>
          <w:b w:val="0"/>
          <w:bCs/>
          <w:szCs w:val="24"/>
        </w:rPr>
        <w:t xml:space="preserve">Jeżeli podatek VAT może być częściowo odzyskany, </w:t>
      </w:r>
      <w:r w:rsidRPr="00DA5EAE">
        <w:rPr>
          <w:rFonts w:ascii="Century Gothic" w:eastAsia="Times New Roman" w:hAnsi="Century Gothic"/>
          <w:b w:val="0"/>
          <w:bCs/>
          <w:szCs w:val="24"/>
        </w:rPr>
        <w:lastRenderedPageBreak/>
        <w:t xml:space="preserve">wydatek związany z podatkiem VAT wynikającym z danej faktury jest całości </w:t>
      </w:r>
      <w:proofErr w:type="spellStart"/>
      <w:r w:rsidRPr="00DA5EAE">
        <w:rPr>
          <w:rFonts w:ascii="Century Gothic" w:eastAsia="Times New Roman" w:hAnsi="Century Gothic"/>
          <w:b w:val="0"/>
          <w:bCs/>
          <w:szCs w:val="24"/>
        </w:rPr>
        <w:t>niekwalifikowalny</w:t>
      </w:r>
      <w:proofErr w:type="spellEnd"/>
      <w:r w:rsidRPr="00DA5EAE">
        <w:rPr>
          <w:rFonts w:ascii="Century Gothic" w:eastAsia="Times New Roman" w:hAnsi="Century Gothic"/>
          <w:b w:val="0"/>
          <w:bCs/>
          <w:szCs w:val="24"/>
        </w:rPr>
        <w:t>.</w:t>
      </w:r>
    </w:p>
    <w:p w:rsidR="00DA5EAE" w:rsidRPr="00DF7D45" w:rsidRDefault="00DA5EAE" w:rsidP="00DA5EAE">
      <w:pPr>
        <w:pStyle w:val="xl37"/>
        <w:spacing w:before="120" w:after="0"/>
        <w:jc w:val="both"/>
        <w:rPr>
          <w:rFonts w:ascii="Century Gothic" w:hAnsi="Century Gothic"/>
          <w:b w:val="0"/>
          <w:szCs w:val="24"/>
        </w:rPr>
      </w:pPr>
      <w:r w:rsidRPr="00DF7D45">
        <w:rPr>
          <w:rFonts w:ascii="Century Gothic" w:eastAsia="Times New Roman" w:hAnsi="Century Gothic"/>
          <w:b w:val="0"/>
          <w:bCs/>
          <w:szCs w:val="24"/>
        </w:rPr>
        <w:t xml:space="preserve">Za „odzyskanie” podatku VAT należy rozumieć odliczenie go od podatku VAT należnego lub zwrot w określonych przypadkach, według warunków ściśle określonych przepisami Ustawy o podatku od towarów i usług </w:t>
      </w:r>
      <w:r w:rsidRPr="00DF7D45">
        <w:rPr>
          <w:rFonts w:ascii="Century Gothic" w:hAnsi="Century Gothic"/>
          <w:b w:val="0"/>
          <w:szCs w:val="24"/>
        </w:rPr>
        <w:t>z 11 marca 2004 roku (Dz. U. z 2004 Nr 54 poz. 535 z późniejszymi zmianami).</w:t>
      </w:r>
    </w:p>
    <w:p w:rsidR="00DA5EAE" w:rsidRPr="00DF7D45" w:rsidRDefault="00DA5EAE" w:rsidP="00DA5EAE">
      <w:pPr>
        <w:pStyle w:val="xl37"/>
        <w:spacing w:before="120" w:after="0"/>
        <w:jc w:val="both"/>
        <w:rPr>
          <w:rFonts w:ascii="Century Gothic" w:hAnsi="Century Gothic"/>
          <w:b w:val="0"/>
          <w:strike/>
          <w:szCs w:val="24"/>
          <w:highlight w:val="magenta"/>
        </w:rPr>
      </w:pPr>
      <w:r w:rsidRPr="00DF7D45">
        <w:rPr>
          <w:rFonts w:ascii="Century Gothic" w:hAnsi="Century Gothic"/>
          <w:b w:val="0"/>
          <w:szCs w:val="24"/>
        </w:rPr>
        <w:t xml:space="preserve">Beneficjent projektu, który wykaże podatek VAT jako </w:t>
      </w:r>
      <w:proofErr w:type="spellStart"/>
      <w:r w:rsidRPr="00DF7D45">
        <w:rPr>
          <w:rFonts w:ascii="Century Gothic" w:hAnsi="Century Gothic"/>
          <w:b w:val="0"/>
          <w:szCs w:val="24"/>
        </w:rPr>
        <w:t>kwalifikowalny</w:t>
      </w:r>
      <w:proofErr w:type="spellEnd"/>
      <w:r w:rsidRPr="00DF7D45">
        <w:rPr>
          <w:rFonts w:ascii="Century Gothic" w:hAnsi="Century Gothic"/>
          <w:b w:val="0"/>
          <w:szCs w:val="24"/>
        </w:rPr>
        <w:t xml:space="preserve">, jest zobowiązany do przedstawienia oświadczenia o </w:t>
      </w:r>
      <w:proofErr w:type="spellStart"/>
      <w:r w:rsidRPr="00DF7D45">
        <w:rPr>
          <w:rFonts w:ascii="Century Gothic" w:hAnsi="Century Gothic"/>
          <w:b w:val="0"/>
          <w:szCs w:val="24"/>
        </w:rPr>
        <w:t>kwalifikowalności</w:t>
      </w:r>
      <w:proofErr w:type="spellEnd"/>
      <w:r w:rsidRPr="00DF7D45">
        <w:rPr>
          <w:rFonts w:ascii="Century Gothic" w:hAnsi="Century Gothic"/>
          <w:b w:val="0"/>
          <w:szCs w:val="24"/>
        </w:rPr>
        <w:t xml:space="preserve"> podatku od towarów i usług (VAT)</w:t>
      </w:r>
      <w:r w:rsidR="00B630E8">
        <w:rPr>
          <w:rFonts w:ascii="Century Gothic" w:hAnsi="Century Gothic"/>
          <w:b w:val="0"/>
          <w:szCs w:val="24"/>
        </w:rPr>
        <w:t xml:space="preserve"> – Załącznik nr 1</w:t>
      </w:r>
      <w:r w:rsidRPr="00DF7D45">
        <w:rPr>
          <w:rFonts w:ascii="Century Gothic" w:hAnsi="Century Gothic"/>
          <w:b w:val="0"/>
          <w:szCs w:val="24"/>
        </w:rPr>
        <w:t>. W oświadczeniu Beneficjent zobowiązuje się do zwrotu zrefundowanej części poniesionego podatku od towarów i usług (VAT) jeżeli zaistnieją przesłanki umożliwiające odzyskanie tego podatku przez Beneficjenta.</w:t>
      </w:r>
    </w:p>
    <w:p w:rsidR="00DA5EAE" w:rsidRPr="00DF7D45" w:rsidRDefault="00DA5EAE" w:rsidP="00DA5EAE">
      <w:pPr>
        <w:pStyle w:val="xl37"/>
        <w:spacing w:before="0" w:after="0"/>
        <w:jc w:val="both"/>
        <w:rPr>
          <w:rFonts w:ascii="Century Gothic" w:hAnsi="Century Gothic"/>
          <w:b w:val="0"/>
          <w:szCs w:val="24"/>
          <w:highlight w:val="magenta"/>
        </w:rPr>
      </w:pPr>
    </w:p>
    <w:p w:rsidR="00DA5EAE" w:rsidRPr="00D479ED" w:rsidRDefault="00DA5EAE" w:rsidP="00DA5EAE">
      <w:pPr>
        <w:jc w:val="both"/>
        <w:rPr>
          <w:rFonts w:ascii="Century Gothic" w:hAnsi="Century Gothic"/>
          <w:sz w:val="24"/>
          <w:szCs w:val="24"/>
          <w:u w:val="single"/>
        </w:rPr>
      </w:pPr>
      <w:r w:rsidRPr="00D479ED">
        <w:rPr>
          <w:rFonts w:ascii="Century Gothic" w:hAnsi="Century Gothic"/>
          <w:sz w:val="24"/>
          <w:szCs w:val="24"/>
          <w:u w:val="single"/>
        </w:rPr>
        <w:t>Brak podwójnego finansowania</w:t>
      </w:r>
    </w:p>
    <w:p w:rsidR="00DA5EAE" w:rsidRPr="00D479ED" w:rsidRDefault="00DA5EAE" w:rsidP="00DA5EAE">
      <w:pPr>
        <w:jc w:val="both"/>
        <w:rPr>
          <w:rFonts w:ascii="Century Gothic" w:hAnsi="Century Gothic"/>
          <w:sz w:val="24"/>
          <w:szCs w:val="24"/>
        </w:rPr>
      </w:pPr>
    </w:p>
    <w:p w:rsidR="00DA5EAE" w:rsidRPr="00D479ED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479ED">
        <w:rPr>
          <w:rFonts w:ascii="Century Gothic" w:hAnsi="Century Gothic"/>
          <w:sz w:val="24"/>
          <w:szCs w:val="24"/>
        </w:rPr>
        <w:t xml:space="preserve">Zgodnie z zasadą braku podwójnego finansowania, wydatków, które otrzymały już całkowite dofinansowanie z innego źródła finansowania, nie uznaje się za </w:t>
      </w:r>
      <w:proofErr w:type="spellStart"/>
      <w:r w:rsidRPr="00D479ED">
        <w:rPr>
          <w:rFonts w:ascii="Century Gothic" w:hAnsi="Century Gothic"/>
          <w:sz w:val="24"/>
          <w:szCs w:val="24"/>
        </w:rPr>
        <w:t>kwalifikowalne</w:t>
      </w:r>
      <w:proofErr w:type="spellEnd"/>
      <w:r w:rsidRPr="00D479ED">
        <w:rPr>
          <w:rFonts w:ascii="Century Gothic" w:hAnsi="Century Gothic"/>
          <w:sz w:val="24"/>
          <w:szCs w:val="24"/>
        </w:rPr>
        <w:t xml:space="preserve"> w kontekście projektów realizowanych w ramach </w:t>
      </w:r>
      <w:r>
        <w:rPr>
          <w:rFonts w:ascii="Century Gothic" w:hAnsi="Century Gothic"/>
          <w:sz w:val="24"/>
          <w:szCs w:val="24"/>
        </w:rPr>
        <w:t>NMF</w:t>
      </w:r>
      <w:r w:rsidRPr="00D479ED">
        <w:rPr>
          <w:rFonts w:ascii="Century Gothic" w:hAnsi="Century Gothic"/>
          <w:sz w:val="24"/>
          <w:szCs w:val="24"/>
        </w:rPr>
        <w:t>.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  <w:highlight w:val="magenta"/>
        </w:rPr>
      </w:pPr>
    </w:p>
    <w:p w:rsidR="00DA5EAE" w:rsidRPr="00D479ED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479ED">
        <w:rPr>
          <w:rFonts w:ascii="Century Gothic" w:hAnsi="Century Gothic"/>
          <w:sz w:val="24"/>
          <w:szCs w:val="24"/>
        </w:rPr>
        <w:t>Oznacza to, że jeśli wydatek jest już w pełni pokrywany przez inną dotację nie może zostać uznany za kwalifikowany w ramach fundusz</w:t>
      </w:r>
      <w:r w:rsidR="00742F6F">
        <w:rPr>
          <w:rFonts w:ascii="Century Gothic" w:hAnsi="Century Gothic"/>
          <w:sz w:val="24"/>
          <w:szCs w:val="24"/>
        </w:rPr>
        <w:t>u</w:t>
      </w:r>
      <w:r w:rsidRPr="00D479ED">
        <w:rPr>
          <w:rFonts w:ascii="Century Gothic" w:hAnsi="Century Gothic"/>
          <w:sz w:val="24"/>
          <w:szCs w:val="24"/>
        </w:rPr>
        <w:t xml:space="preserve">, gdyż skutkowałoby to podwójnym finansowaniem danego wydatku. W przypadku pokrycia przez inną dotację tylko części wydatku, pozostała jego część może zostać pokryta w ramach </w:t>
      </w:r>
      <w:r>
        <w:rPr>
          <w:rFonts w:ascii="Century Gothic" w:hAnsi="Century Gothic"/>
          <w:sz w:val="24"/>
          <w:szCs w:val="24"/>
        </w:rPr>
        <w:t>NMF</w:t>
      </w:r>
      <w:r w:rsidRPr="00D479ED">
        <w:rPr>
          <w:rFonts w:ascii="Century Gothic" w:hAnsi="Century Gothic"/>
          <w:sz w:val="24"/>
          <w:szCs w:val="24"/>
        </w:rPr>
        <w:t>. Wykluczona jest sytuacja, w której części pokrywane przez różne źródła finansowania pokrywają wydatek w ponad 100%.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  <w:highlight w:val="yellow"/>
        </w:rPr>
      </w:pP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Podwójnym finansowaniem jest w szczególności: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</w:rPr>
      </w:pPr>
    </w:p>
    <w:p w:rsidR="00DA5EAE" w:rsidRPr="00DF7D45" w:rsidRDefault="00DA5EAE" w:rsidP="00DA5EAE">
      <w:pPr>
        <w:numPr>
          <w:ilvl w:val="0"/>
          <w:numId w:val="53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A5EAE">
        <w:rPr>
          <w:rFonts w:ascii="Century Gothic" w:hAnsi="Century Gothic"/>
          <w:sz w:val="24"/>
          <w:szCs w:val="24"/>
        </w:rPr>
        <w:t>wielokrotne zrefundowanie tego samego wydatku w ramach tego samego lub dwóch (lub więcej) różnych projektów współfinansowanych ze środków funduszu oraz unijnych</w:t>
      </w:r>
      <w:r w:rsidRPr="00DF7D45">
        <w:rPr>
          <w:rFonts w:ascii="Century Gothic" w:hAnsi="Century Gothic"/>
          <w:sz w:val="24"/>
          <w:szCs w:val="24"/>
        </w:rPr>
        <w:t xml:space="preserve"> lub krajowych,</w:t>
      </w:r>
    </w:p>
    <w:p w:rsidR="00DA5EAE" w:rsidRPr="00DF7D45" w:rsidRDefault="00DA5EAE" w:rsidP="00DA5EAE">
      <w:pPr>
        <w:numPr>
          <w:ilvl w:val="0"/>
          <w:numId w:val="53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zrefundowanie kosztów podatku VAT ze środków funduszu, a następnie odzyskanie tego podatku ze środków budżetu państwa w oparciu o ustawę z dnia 11 marca 2004 r. o podatku od towarów i usług (Dz. U. 2004 Nr 54, poz. 535, z późniejszymi zmianami),</w:t>
      </w:r>
    </w:p>
    <w:p w:rsidR="00DA5EAE" w:rsidRPr="00DF7D45" w:rsidRDefault="00DA5EAE" w:rsidP="00DA5EAE">
      <w:pPr>
        <w:numPr>
          <w:ilvl w:val="0"/>
          <w:numId w:val="53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zakupienie środka trwałego z udziałem środków dotacji, a następnie zrefundowanie kosztów amortyzacji tego środka trwałego w ramach funduszu,</w:t>
      </w:r>
    </w:p>
    <w:p w:rsidR="00DA5EAE" w:rsidRPr="00DF7D45" w:rsidRDefault="00DA5EAE" w:rsidP="00DA5EAE">
      <w:pPr>
        <w:numPr>
          <w:ilvl w:val="0"/>
          <w:numId w:val="53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rozliczenie tego samego wydatku w kosztach bezpośrednich i kosztach pośrednich projektu.</w:t>
      </w:r>
    </w:p>
    <w:p w:rsidR="00DA5EAE" w:rsidRPr="00DF7D45" w:rsidRDefault="00DA5EAE" w:rsidP="00DA5EAE">
      <w:pPr>
        <w:jc w:val="both"/>
        <w:rPr>
          <w:rFonts w:ascii="Century Gothic" w:hAnsi="Century Gothic"/>
          <w:sz w:val="24"/>
          <w:szCs w:val="24"/>
          <w:u w:val="single"/>
        </w:rPr>
      </w:pPr>
    </w:p>
    <w:bookmarkEnd w:id="9"/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lastRenderedPageBreak/>
        <w:t xml:space="preserve">Wszystkie wydatki konieczne do realizacji projektu są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kwalifikowalne</w:t>
      </w:r>
      <w:proofErr w:type="spellEnd"/>
      <w:r w:rsidRPr="00DF7D45">
        <w:rPr>
          <w:rFonts w:ascii="Century Gothic" w:hAnsi="Century Gothic"/>
          <w:sz w:val="24"/>
          <w:szCs w:val="24"/>
        </w:rPr>
        <w:t>, z zastrzeżeniem zasad przedstawionych w niniejszy</w:t>
      </w:r>
      <w:r w:rsidR="003B49E7">
        <w:rPr>
          <w:rFonts w:ascii="Century Gothic" w:hAnsi="Century Gothic"/>
          <w:sz w:val="24"/>
          <w:szCs w:val="24"/>
        </w:rPr>
        <w:t>ch Wytycznych</w:t>
      </w:r>
      <w:r w:rsidRPr="00DF7D45">
        <w:rPr>
          <w:rFonts w:ascii="Century Gothic" w:hAnsi="Century Gothic"/>
          <w:sz w:val="24"/>
          <w:szCs w:val="24"/>
        </w:rPr>
        <w:t xml:space="preserve">, z wyłączeniem wydatków </w:t>
      </w:r>
      <w:proofErr w:type="spellStart"/>
      <w:r w:rsidRPr="00DF7D45">
        <w:rPr>
          <w:rFonts w:ascii="Century Gothic" w:hAnsi="Century Gothic"/>
          <w:sz w:val="24"/>
          <w:szCs w:val="24"/>
        </w:rPr>
        <w:t>niekwalifikowalnych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przedstawionych w sekcji </w:t>
      </w:r>
      <w:r w:rsidR="008B613E">
        <w:rPr>
          <w:rFonts w:ascii="Century Gothic" w:hAnsi="Century Gothic"/>
          <w:sz w:val="24"/>
          <w:szCs w:val="24"/>
        </w:rPr>
        <w:t xml:space="preserve">4. </w:t>
      </w:r>
      <w:r w:rsidRPr="008B613E">
        <w:rPr>
          <w:rFonts w:ascii="Century Gothic" w:hAnsi="Century Gothic"/>
          <w:i/>
          <w:sz w:val="24"/>
          <w:szCs w:val="24"/>
        </w:rPr>
        <w:t xml:space="preserve">Wydatki </w:t>
      </w:r>
      <w:proofErr w:type="spellStart"/>
      <w:r w:rsidRPr="008B613E">
        <w:rPr>
          <w:rFonts w:ascii="Century Gothic" w:hAnsi="Century Gothic"/>
          <w:i/>
          <w:sz w:val="24"/>
          <w:szCs w:val="24"/>
        </w:rPr>
        <w:t>niekwalifikowalne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. Jeśli chodzi o sposób powiązania wydatków z realizowanym projektem można wydzielić następujące 2 grupy wydatków: 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- </w:t>
      </w:r>
      <w:r w:rsidRPr="00DF7D45">
        <w:rPr>
          <w:rFonts w:ascii="Century Gothic" w:hAnsi="Century Gothic"/>
          <w:sz w:val="24"/>
          <w:szCs w:val="24"/>
          <w:u w:val="single"/>
        </w:rPr>
        <w:t>bezpośrednie</w:t>
      </w:r>
      <w:r w:rsidRPr="00DF7D45">
        <w:rPr>
          <w:rFonts w:ascii="Century Gothic" w:hAnsi="Century Gothic"/>
          <w:sz w:val="24"/>
          <w:szCs w:val="24"/>
        </w:rPr>
        <w:t xml:space="preserve"> – są to wydatki bezpośrednio i jednoznacznie </w:t>
      </w:r>
      <w:r w:rsidR="00015880">
        <w:rPr>
          <w:rFonts w:ascii="Century Gothic" w:hAnsi="Century Gothic"/>
          <w:sz w:val="24"/>
          <w:szCs w:val="24"/>
        </w:rPr>
        <w:t>związane z realizacją projektu (tj. te, które mogą być przypisane i zaksięgowana na rzecz projektu),</w:t>
      </w:r>
    </w:p>
    <w:p w:rsidR="001B2E9B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- </w:t>
      </w:r>
      <w:r w:rsidRPr="00DF7D45">
        <w:rPr>
          <w:rFonts w:ascii="Century Gothic" w:hAnsi="Century Gothic"/>
          <w:sz w:val="24"/>
          <w:szCs w:val="24"/>
          <w:u w:val="single"/>
        </w:rPr>
        <w:t>pośrednie</w:t>
      </w:r>
      <w:r w:rsidRPr="00DF7D45">
        <w:rPr>
          <w:rFonts w:ascii="Century Gothic" w:hAnsi="Century Gothic"/>
          <w:sz w:val="24"/>
          <w:szCs w:val="24"/>
        </w:rPr>
        <w:t xml:space="preserve"> – są to wydatki, co do których nie można wykazać, że są bezpośrednio i jednoznacznie związane z wykonywaniem określonych działań w projekcie. Do </w:t>
      </w:r>
      <w:r w:rsidRPr="00B630E8">
        <w:rPr>
          <w:rFonts w:ascii="Century Gothic" w:hAnsi="Century Gothic"/>
          <w:sz w:val="24"/>
          <w:szCs w:val="24"/>
        </w:rPr>
        <w:t>tej grupy wydatków włączone są wydatki dotyczące zarządzania projektem.</w:t>
      </w:r>
      <w:r w:rsidR="00D6312E" w:rsidRPr="00B630E8">
        <w:rPr>
          <w:rFonts w:ascii="Century Gothic" w:hAnsi="Century Gothic"/>
          <w:sz w:val="24"/>
          <w:szCs w:val="24"/>
        </w:rPr>
        <w:t xml:space="preserve"> Wysokość kosztów pośrednich oraz sposób ich rozliczania został zatwierdzony dla poszczególnych projektów przez Operatora Programu przed podpisaniem umowy </w:t>
      </w:r>
      <w:proofErr w:type="spellStart"/>
      <w:r w:rsidR="00D6312E" w:rsidRPr="00B630E8">
        <w:rPr>
          <w:rFonts w:ascii="Century Gothic" w:hAnsi="Century Gothic"/>
          <w:sz w:val="24"/>
          <w:szCs w:val="24"/>
        </w:rPr>
        <w:t>ws</w:t>
      </w:r>
      <w:proofErr w:type="spellEnd"/>
      <w:r w:rsidR="00D6312E" w:rsidRPr="00B630E8">
        <w:rPr>
          <w:rFonts w:ascii="Century Gothic" w:hAnsi="Century Gothic"/>
          <w:sz w:val="24"/>
          <w:szCs w:val="24"/>
        </w:rPr>
        <w:t xml:space="preserve">. </w:t>
      </w:r>
      <w:r w:rsidR="008B613E" w:rsidRPr="00B630E8">
        <w:rPr>
          <w:rFonts w:ascii="Century Gothic" w:hAnsi="Century Gothic"/>
          <w:sz w:val="24"/>
          <w:szCs w:val="24"/>
        </w:rPr>
        <w:t>p</w:t>
      </w:r>
      <w:r w:rsidR="00D6312E" w:rsidRPr="00B630E8">
        <w:rPr>
          <w:rFonts w:ascii="Century Gothic" w:hAnsi="Century Gothic"/>
          <w:sz w:val="24"/>
          <w:szCs w:val="24"/>
        </w:rPr>
        <w:t>rojektu.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DF7D45">
        <w:rPr>
          <w:rFonts w:ascii="Century Gothic" w:hAnsi="Century Gothic"/>
          <w:b/>
          <w:sz w:val="24"/>
          <w:szCs w:val="24"/>
          <w:u w:val="single"/>
        </w:rPr>
        <w:t>WYDATKI BEZPOŚREDNIE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Wśród wydatków bezpośrednich wyróżnia się następujące kategorie wydatków:</w:t>
      </w:r>
    </w:p>
    <w:p w:rsidR="001B2E9B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A) koszty personelu</w:t>
      </w:r>
      <w:r w:rsidR="00885B87">
        <w:rPr>
          <w:rFonts w:ascii="Century Gothic" w:hAnsi="Century Gothic"/>
          <w:sz w:val="24"/>
          <w:szCs w:val="24"/>
        </w:rPr>
        <w:t>;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B) koszty podróży i diety</w:t>
      </w:r>
      <w:r w:rsidR="00885B87">
        <w:rPr>
          <w:rFonts w:ascii="Century Gothic" w:hAnsi="Century Gothic"/>
          <w:sz w:val="24"/>
          <w:szCs w:val="24"/>
        </w:rPr>
        <w:t>;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Pr="00DF7D45">
        <w:rPr>
          <w:rFonts w:ascii="Century Gothic" w:hAnsi="Century Gothic"/>
          <w:sz w:val="24"/>
          <w:szCs w:val="24"/>
        </w:rPr>
        <w:t xml:space="preserve">) </w:t>
      </w:r>
      <w:r>
        <w:rPr>
          <w:rFonts w:ascii="Century Gothic" w:hAnsi="Century Gothic"/>
          <w:sz w:val="24"/>
          <w:szCs w:val="24"/>
        </w:rPr>
        <w:t>sprzęt</w:t>
      </w:r>
      <w:r w:rsidR="00885B87">
        <w:rPr>
          <w:rFonts w:ascii="Century Gothic" w:hAnsi="Century Gothic"/>
          <w:sz w:val="24"/>
          <w:szCs w:val="24"/>
        </w:rPr>
        <w:t>;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Pr="00DF7D45">
        <w:rPr>
          <w:rFonts w:ascii="Century Gothic" w:hAnsi="Century Gothic"/>
          <w:sz w:val="24"/>
          <w:szCs w:val="24"/>
        </w:rPr>
        <w:t xml:space="preserve">) </w:t>
      </w:r>
      <w:r>
        <w:rPr>
          <w:rFonts w:ascii="Century Gothic" w:hAnsi="Century Gothic"/>
          <w:sz w:val="24"/>
          <w:szCs w:val="24"/>
        </w:rPr>
        <w:t>zakup gruntów i nieruchomości</w:t>
      </w:r>
      <w:r w:rsidR="00885B87">
        <w:rPr>
          <w:rFonts w:ascii="Century Gothic" w:hAnsi="Century Gothic"/>
          <w:sz w:val="24"/>
          <w:szCs w:val="24"/>
        </w:rPr>
        <w:t>;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Pr="00DF7D45">
        <w:rPr>
          <w:rFonts w:ascii="Century Gothic" w:hAnsi="Century Gothic"/>
          <w:sz w:val="24"/>
          <w:szCs w:val="24"/>
        </w:rPr>
        <w:t xml:space="preserve">) </w:t>
      </w:r>
      <w:r>
        <w:rPr>
          <w:rFonts w:ascii="Century Gothic" w:hAnsi="Century Gothic"/>
          <w:sz w:val="24"/>
          <w:szCs w:val="24"/>
        </w:rPr>
        <w:t>koszty materiałów eksploracyjnych i dostaw</w:t>
      </w:r>
      <w:r w:rsidR="00885B87">
        <w:rPr>
          <w:rFonts w:ascii="Century Gothic" w:hAnsi="Century Gothic"/>
          <w:sz w:val="24"/>
          <w:szCs w:val="24"/>
        </w:rPr>
        <w:t>;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Pr="00DF7D45">
        <w:rPr>
          <w:rFonts w:ascii="Century Gothic" w:hAnsi="Century Gothic"/>
          <w:sz w:val="24"/>
          <w:szCs w:val="24"/>
        </w:rPr>
        <w:t xml:space="preserve">) </w:t>
      </w:r>
      <w:r>
        <w:rPr>
          <w:rFonts w:ascii="Century Gothic" w:hAnsi="Century Gothic"/>
          <w:sz w:val="24"/>
          <w:szCs w:val="24"/>
        </w:rPr>
        <w:t xml:space="preserve">inne umowy </w:t>
      </w:r>
      <w:r w:rsidR="00885B87">
        <w:rPr>
          <w:rFonts w:ascii="Century Gothic" w:hAnsi="Century Gothic"/>
          <w:sz w:val="24"/>
          <w:szCs w:val="24"/>
        </w:rPr>
        <w:t>;</w:t>
      </w:r>
    </w:p>
    <w:p w:rsidR="001B2E9B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</w:t>
      </w:r>
      <w:r w:rsidRPr="00DF7D45">
        <w:rPr>
          <w:rFonts w:ascii="Century Gothic" w:hAnsi="Century Gothic"/>
          <w:sz w:val="24"/>
          <w:szCs w:val="24"/>
        </w:rPr>
        <w:t xml:space="preserve">) </w:t>
      </w:r>
      <w:r>
        <w:rPr>
          <w:rFonts w:ascii="Century Gothic" w:hAnsi="Century Gothic"/>
          <w:sz w:val="24"/>
          <w:szCs w:val="24"/>
        </w:rPr>
        <w:t>wymogi specjalne</w:t>
      </w:r>
      <w:r w:rsidR="00885B87">
        <w:rPr>
          <w:rFonts w:ascii="Century Gothic" w:hAnsi="Century Gothic"/>
          <w:sz w:val="24"/>
          <w:szCs w:val="24"/>
        </w:rPr>
        <w:t>.</w:t>
      </w:r>
    </w:p>
    <w:p w:rsidR="008B613E" w:rsidRPr="00DF7D45" w:rsidRDefault="008B613E" w:rsidP="001B2E9B">
      <w:pPr>
        <w:jc w:val="both"/>
        <w:rPr>
          <w:rFonts w:ascii="Century Gothic" w:hAnsi="Century Gothic"/>
          <w:sz w:val="24"/>
          <w:szCs w:val="24"/>
        </w:rPr>
      </w:pPr>
    </w:p>
    <w:p w:rsidR="001B2E9B" w:rsidRPr="003B49E7" w:rsidRDefault="003B49E7" w:rsidP="001B2E9B">
      <w:pPr>
        <w:pStyle w:val="Nagwek3"/>
        <w:rPr>
          <w:rFonts w:ascii="Century Gothic" w:hAnsi="Century Gothic"/>
          <w:color w:val="auto"/>
          <w:sz w:val="24"/>
          <w:szCs w:val="24"/>
        </w:rPr>
      </w:pPr>
      <w:bookmarkStart w:id="11" w:name="_Toc408476156"/>
      <w:r>
        <w:rPr>
          <w:rFonts w:ascii="Century Gothic" w:hAnsi="Century Gothic"/>
          <w:color w:val="auto"/>
          <w:sz w:val="24"/>
          <w:szCs w:val="24"/>
        </w:rPr>
        <w:t>3</w:t>
      </w:r>
      <w:r w:rsidR="001B2E9B" w:rsidRPr="003B49E7">
        <w:rPr>
          <w:rFonts w:ascii="Century Gothic" w:hAnsi="Century Gothic"/>
          <w:color w:val="auto"/>
          <w:sz w:val="24"/>
          <w:szCs w:val="24"/>
        </w:rPr>
        <w:t>.2. Koszty personelu</w:t>
      </w:r>
      <w:bookmarkEnd w:id="11"/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Opis: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DF7D45">
        <w:rPr>
          <w:rFonts w:ascii="Century Gothic" w:hAnsi="Century Gothic"/>
          <w:sz w:val="24"/>
          <w:szCs w:val="24"/>
        </w:rPr>
        <w:t>Kwalifikowlane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są koszty personelu zatrudnionego do realizacji projektu na podstawie:</w:t>
      </w:r>
    </w:p>
    <w:p w:rsidR="001B2E9B" w:rsidRPr="00DF7D45" w:rsidRDefault="001B2E9B" w:rsidP="009E7ADF">
      <w:pPr>
        <w:pStyle w:val="Akapitzlist"/>
        <w:numPr>
          <w:ilvl w:val="0"/>
          <w:numId w:val="25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stosunku pracy,</w:t>
      </w:r>
    </w:p>
    <w:p w:rsidR="001B2E9B" w:rsidRPr="00DF7D45" w:rsidRDefault="001B2E9B" w:rsidP="009E7ADF">
      <w:pPr>
        <w:pStyle w:val="Akapitzlist"/>
        <w:numPr>
          <w:ilvl w:val="0"/>
          <w:numId w:val="25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stosunku cywilnoprawnego (umowa zlecenia, umowa o dzieło),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Koszty personelu muszą zostać szczegółowo określone w budżecie projektu, z podaniem stanowisk i liczby personelu.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 xml:space="preserve">Przykładowe wydatki </w:t>
      </w:r>
      <w:proofErr w:type="spellStart"/>
      <w:r w:rsidRPr="00DF7D45">
        <w:rPr>
          <w:rFonts w:ascii="Century Gothic" w:hAnsi="Century Gothic"/>
          <w:i/>
          <w:sz w:val="24"/>
          <w:szCs w:val="24"/>
        </w:rPr>
        <w:t>kwalifikowalne</w:t>
      </w:r>
      <w:proofErr w:type="spellEnd"/>
      <w:r w:rsidRPr="00DF7D45">
        <w:rPr>
          <w:rFonts w:ascii="Century Gothic" w:hAnsi="Century Gothic"/>
          <w:i/>
          <w:sz w:val="24"/>
          <w:szCs w:val="24"/>
        </w:rPr>
        <w:t>:</w:t>
      </w:r>
    </w:p>
    <w:p w:rsidR="001B2E9B" w:rsidRPr="00DF7D45" w:rsidRDefault="001B2E9B" w:rsidP="009E7ADF">
      <w:pPr>
        <w:numPr>
          <w:ilvl w:val="0"/>
          <w:numId w:val="30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wynagrodzenie brutto </w:t>
      </w:r>
      <w:r w:rsidRPr="00DF7D45">
        <w:rPr>
          <w:rFonts w:ascii="Century Gothic" w:hAnsi="Century Gothic"/>
          <w:sz w:val="24"/>
          <w:szCs w:val="24"/>
          <w:u w:val="single"/>
        </w:rPr>
        <w:t>pracowników</w:t>
      </w:r>
      <w:r w:rsidRPr="00DF7D45">
        <w:rPr>
          <w:rFonts w:ascii="Century Gothic" w:hAnsi="Century Gothic"/>
          <w:sz w:val="24"/>
          <w:szCs w:val="24"/>
        </w:rPr>
        <w:t xml:space="preserve"> zatrudnionych na umowę o pracę, w tym:</w:t>
      </w:r>
    </w:p>
    <w:p w:rsidR="001B2E9B" w:rsidRPr="00DF7D45" w:rsidRDefault="001B2E9B" w:rsidP="001B2E9B">
      <w:pPr>
        <w:ind w:left="1560" w:hanging="144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wynagrodzenie zasadnicze,</w:t>
      </w:r>
    </w:p>
    <w:p w:rsidR="001B2E9B" w:rsidRPr="00DF7D45" w:rsidRDefault="001B2E9B" w:rsidP="001B2E9B">
      <w:pPr>
        <w:ind w:left="1560" w:hanging="144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premie regulaminowe,</w:t>
      </w:r>
    </w:p>
    <w:p w:rsidR="001B2E9B" w:rsidRPr="00DF7D45" w:rsidRDefault="001B2E9B" w:rsidP="001B2E9B">
      <w:pPr>
        <w:ind w:left="1560" w:hanging="144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dodatek za staż pracy,</w:t>
      </w:r>
    </w:p>
    <w:p w:rsidR="001B2E9B" w:rsidRPr="00DF7D45" w:rsidRDefault="001B2E9B" w:rsidP="001B2E9B">
      <w:pPr>
        <w:ind w:left="1560" w:hanging="144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lastRenderedPageBreak/>
        <w:t>- dodatek funkcyjny,</w:t>
      </w:r>
    </w:p>
    <w:p w:rsidR="001B2E9B" w:rsidRPr="00DF7D45" w:rsidRDefault="001B2E9B" w:rsidP="001B2E9B">
      <w:pPr>
        <w:ind w:left="1560" w:hanging="144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inne dodatki (np. za znajomość języków obcych) zgodne z Regulaminem wynagradzania obowiązującym w instytucji Beneficjenta,</w:t>
      </w:r>
    </w:p>
    <w:p w:rsidR="001B2E9B" w:rsidRPr="00DF7D45" w:rsidRDefault="00DA5EAE" w:rsidP="001B2E9B">
      <w:pPr>
        <w:ind w:left="1560" w:hanging="14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="001B2E9B" w:rsidRPr="00DF7D45">
        <w:rPr>
          <w:rFonts w:ascii="Century Gothic" w:hAnsi="Century Gothic"/>
          <w:sz w:val="24"/>
          <w:szCs w:val="24"/>
        </w:rPr>
        <w:t>składki na ubezpieczenia społeczne (emerytalne, rentowe, chorobowe),</w:t>
      </w:r>
    </w:p>
    <w:p w:rsidR="001B2E9B" w:rsidRPr="00DF7D45" w:rsidRDefault="001B2E9B" w:rsidP="001B2E9B">
      <w:pPr>
        <w:ind w:left="1560" w:hanging="144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składka na ubezpieczenie zdrowotne,</w:t>
      </w:r>
    </w:p>
    <w:p w:rsidR="001B2E9B" w:rsidRPr="00DF7D45" w:rsidRDefault="001B2E9B" w:rsidP="001B2E9B">
      <w:pPr>
        <w:ind w:left="1560" w:hanging="144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podatek dochodowy od osób fizycznych,</w:t>
      </w:r>
    </w:p>
    <w:p w:rsidR="001B2E9B" w:rsidRPr="00DF7D45" w:rsidRDefault="001B2E9B" w:rsidP="001B2E9B">
      <w:pPr>
        <w:ind w:left="1560" w:hanging="14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DF7D45">
        <w:rPr>
          <w:rFonts w:ascii="Century Gothic" w:hAnsi="Century Gothic"/>
          <w:sz w:val="24"/>
          <w:szCs w:val="24"/>
        </w:rPr>
        <w:t>potrąc</w:t>
      </w:r>
      <w:r>
        <w:rPr>
          <w:rFonts w:ascii="Century Gothic" w:hAnsi="Century Gothic"/>
          <w:sz w:val="24"/>
          <w:szCs w:val="24"/>
        </w:rPr>
        <w:t>enia</w:t>
      </w:r>
      <w:r w:rsidRPr="00DF7D45">
        <w:rPr>
          <w:rFonts w:ascii="Century Gothic" w:hAnsi="Century Gothic"/>
          <w:sz w:val="24"/>
          <w:szCs w:val="24"/>
        </w:rPr>
        <w:t xml:space="preserve"> z wynagrodzenia netto pracownika (np. składki PZU, spłaty pożyczek mieszkaniowych, składki na związki zawodowe);</w:t>
      </w:r>
    </w:p>
    <w:p w:rsidR="001B2E9B" w:rsidRPr="00DF7D45" w:rsidRDefault="001B2E9B" w:rsidP="009E7ADF">
      <w:pPr>
        <w:numPr>
          <w:ilvl w:val="0"/>
          <w:numId w:val="30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wynagrodzenie brutto osób zatrudnionych na umowy cywilnoprawne, w tym umowy zlecenia, umowy o dzieło;</w:t>
      </w:r>
    </w:p>
    <w:p w:rsidR="001B2E9B" w:rsidRPr="00DF7D45" w:rsidRDefault="001B2E9B" w:rsidP="009E7ADF">
      <w:pPr>
        <w:numPr>
          <w:ilvl w:val="0"/>
          <w:numId w:val="30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wynagrodzenie osoby fizycznej prowadzącej działalność gospodarczą osobiście wykonując</w:t>
      </w:r>
      <w:r>
        <w:rPr>
          <w:rFonts w:ascii="Century Gothic" w:hAnsi="Century Gothic"/>
          <w:sz w:val="24"/>
          <w:szCs w:val="24"/>
        </w:rPr>
        <w:t>e</w:t>
      </w:r>
      <w:r w:rsidRPr="00DF7D45">
        <w:rPr>
          <w:rFonts w:ascii="Century Gothic" w:hAnsi="Century Gothic"/>
          <w:sz w:val="24"/>
          <w:szCs w:val="24"/>
        </w:rPr>
        <w:t>j zadania w projekcie</w:t>
      </w:r>
      <w:r>
        <w:rPr>
          <w:rFonts w:ascii="Century Gothic" w:hAnsi="Century Gothic"/>
          <w:sz w:val="24"/>
          <w:szCs w:val="24"/>
        </w:rPr>
        <w:t>;</w:t>
      </w:r>
    </w:p>
    <w:p w:rsidR="001B2E9B" w:rsidRPr="00DF7D45" w:rsidRDefault="001B2E9B" w:rsidP="009E7ADF">
      <w:pPr>
        <w:numPr>
          <w:ilvl w:val="0"/>
          <w:numId w:val="30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odpłatność </w:t>
      </w:r>
      <w:r w:rsidRPr="00DF7D45">
        <w:rPr>
          <w:rFonts w:ascii="Century Gothic" w:hAnsi="Century Gothic"/>
          <w:sz w:val="24"/>
          <w:szCs w:val="24"/>
          <w:u w:val="single"/>
        </w:rPr>
        <w:t>pracodawcy</w:t>
      </w:r>
      <w:r w:rsidRPr="00DF7D45">
        <w:rPr>
          <w:rFonts w:ascii="Century Gothic" w:hAnsi="Century Gothic"/>
          <w:sz w:val="24"/>
          <w:szCs w:val="24"/>
        </w:rPr>
        <w:t xml:space="preserve"> z tytułu:</w:t>
      </w:r>
    </w:p>
    <w:p w:rsidR="001B2E9B" w:rsidRPr="00DF7D45" w:rsidRDefault="001B2E9B" w:rsidP="001B2E9B">
      <w:pPr>
        <w:ind w:left="1560" w:hanging="144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- składek na ubezpieczenia społeczne (emerytalna, rentowa, wypadkowa), </w:t>
      </w:r>
    </w:p>
    <w:p w:rsidR="001B2E9B" w:rsidRPr="00DF7D45" w:rsidRDefault="001B2E9B" w:rsidP="001B2E9B">
      <w:pPr>
        <w:ind w:left="1560" w:hanging="144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składek na Fundusz Pracy i Fundusz Gwarantowanych Świadczeń Pracowniczych (jeśli dotyczy);</w:t>
      </w:r>
    </w:p>
    <w:p w:rsidR="001B2E9B" w:rsidRPr="00DF7D45" w:rsidRDefault="001B2E9B" w:rsidP="009E7ADF">
      <w:pPr>
        <w:numPr>
          <w:ilvl w:val="0"/>
          <w:numId w:val="30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dodatkowe wynagrodzenie roczne (tzw. trzynastka) za okres przepracowany na rzecz projektu i w odpowiedniej proporcji,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  <w:u w:val="single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 xml:space="preserve">Przykładowe wydatki </w:t>
      </w:r>
      <w:proofErr w:type="spellStart"/>
      <w:r w:rsidRPr="00DF7D45">
        <w:rPr>
          <w:rFonts w:ascii="Century Gothic" w:hAnsi="Century Gothic"/>
          <w:i/>
          <w:sz w:val="24"/>
          <w:szCs w:val="24"/>
        </w:rPr>
        <w:t>niekwalifikowalne</w:t>
      </w:r>
      <w:proofErr w:type="spellEnd"/>
      <w:r w:rsidRPr="00DF7D45">
        <w:rPr>
          <w:rFonts w:ascii="Century Gothic" w:hAnsi="Century Gothic"/>
          <w:i/>
          <w:sz w:val="24"/>
          <w:szCs w:val="24"/>
        </w:rPr>
        <w:t>:</w:t>
      </w:r>
    </w:p>
    <w:p w:rsidR="001B2E9B" w:rsidRPr="00DF7D45" w:rsidRDefault="001B2E9B" w:rsidP="009E7ADF">
      <w:pPr>
        <w:numPr>
          <w:ilvl w:val="0"/>
          <w:numId w:val="31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nagrody okolicznościowe, nagrody jubileuszowe,</w:t>
      </w:r>
    </w:p>
    <w:p w:rsidR="001B2E9B" w:rsidRPr="00DF7D45" w:rsidRDefault="001B2E9B" w:rsidP="009E7ADF">
      <w:pPr>
        <w:numPr>
          <w:ilvl w:val="0"/>
          <w:numId w:val="31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nagrody uznaniowe,</w:t>
      </w:r>
    </w:p>
    <w:p w:rsidR="001B2E9B" w:rsidRPr="00DF7D45" w:rsidRDefault="001B2E9B" w:rsidP="009E7ADF">
      <w:pPr>
        <w:numPr>
          <w:ilvl w:val="0"/>
          <w:numId w:val="31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odprawy emerytalno-rentowe oraz odprawy z tytułu zwolnienia z pracy,</w:t>
      </w:r>
    </w:p>
    <w:p w:rsidR="001B2E9B" w:rsidRPr="00DF7D45" w:rsidRDefault="001B2E9B" w:rsidP="009E7ADF">
      <w:pPr>
        <w:numPr>
          <w:ilvl w:val="0"/>
          <w:numId w:val="31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dodatki niepieniężne przyznane pracownikowi takie jak: samochód służbowy, telefon komórkowy,</w:t>
      </w:r>
    </w:p>
    <w:p w:rsidR="001B2E9B" w:rsidRPr="00DF7D45" w:rsidRDefault="001B2E9B" w:rsidP="009E7ADF">
      <w:pPr>
        <w:numPr>
          <w:ilvl w:val="0"/>
          <w:numId w:val="31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odpisy na Zakładowy Fundusz Świadczeń Socjalnych,</w:t>
      </w:r>
    </w:p>
    <w:p w:rsidR="001B2E9B" w:rsidRPr="00DF7D45" w:rsidRDefault="001B2E9B" w:rsidP="009E7ADF">
      <w:pPr>
        <w:numPr>
          <w:ilvl w:val="0"/>
          <w:numId w:val="31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świadczenia finansowane ze środków Zakładowego Funduszu Świadczeń Socjalnych (świadczenia socjalne takie jak: </w:t>
      </w:r>
      <w:r>
        <w:rPr>
          <w:rFonts w:ascii="Century Gothic" w:hAnsi="Century Gothic"/>
          <w:sz w:val="24"/>
          <w:szCs w:val="24"/>
        </w:rPr>
        <w:t xml:space="preserve">dopłaty do wypoczynku, </w:t>
      </w:r>
      <w:r w:rsidRPr="00DF7D45">
        <w:rPr>
          <w:rFonts w:ascii="Century Gothic" w:hAnsi="Century Gothic"/>
          <w:sz w:val="24"/>
          <w:szCs w:val="24"/>
        </w:rPr>
        <w:t>dodatkowe pakiety usług medycznych, bony świąteczne i inne okazjonalne),</w:t>
      </w:r>
    </w:p>
    <w:p w:rsidR="001B2E9B" w:rsidRPr="00DF7D45" w:rsidRDefault="001B2E9B" w:rsidP="009E7ADF">
      <w:pPr>
        <w:numPr>
          <w:ilvl w:val="0"/>
          <w:numId w:val="31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składki na Państwowy Fundusz Rehabilitacji Osób Niepełnosprawnych,</w:t>
      </w:r>
    </w:p>
    <w:p w:rsidR="001B2E9B" w:rsidRPr="00DF7D45" w:rsidRDefault="001B2E9B" w:rsidP="009E7ADF">
      <w:pPr>
        <w:numPr>
          <w:ilvl w:val="0"/>
          <w:numId w:val="31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wynagrodzenie chorobowe płatne przez Zakład Ubezpieczeń Społecznych,</w:t>
      </w:r>
    </w:p>
    <w:p w:rsidR="001B2E9B" w:rsidRPr="00DF7D45" w:rsidRDefault="001B2E9B" w:rsidP="009E7ADF">
      <w:pPr>
        <w:numPr>
          <w:ilvl w:val="0"/>
          <w:numId w:val="31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zasiłki finansowane z budżetu państwa, np. zasiłek rodzinny, zasiłek pielęgnacyjny,</w:t>
      </w:r>
    </w:p>
    <w:p w:rsidR="001B2E9B" w:rsidRDefault="001B2E9B" w:rsidP="009E7ADF">
      <w:pPr>
        <w:numPr>
          <w:ilvl w:val="0"/>
          <w:numId w:val="31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zasiłki finansowane ze środków ZUS, np. zasiłek macierzyński, rehabilitacyjny, opiekuńczy, wyrównawczy,</w:t>
      </w:r>
    </w:p>
    <w:p w:rsidR="001B2E9B" w:rsidRPr="00DF7D45" w:rsidRDefault="001B2E9B" w:rsidP="001B2E9B">
      <w:pPr>
        <w:ind w:left="720"/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3B49E7" w:rsidRDefault="003B49E7" w:rsidP="001B2E9B">
      <w:pPr>
        <w:pStyle w:val="Nagwek3"/>
        <w:rPr>
          <w:rFonts w:ascii="Century Gothic" w:hAnsi="Century Gothic"/>
          <w:color w:val="auto"/>
          <w:sz w:val="24"/>
          <w:szCs w:val="24"/>
        </w:rPr>
      </w:pPr>
      <w:bookmarkStart w:id="12" w:name="_Toc408476157"/>
      <w:r w:rsidRPr="003B49E7">
        <w:rPr>
          <w:rFonts w:ascii="Century Gothic" w:hAnsi="Century Gothic"/>
          <w:color w:val="auto"/>
          <w:sz w:val="24"/>
          <w:szCs w:val="24"/>
        </w:rPr>
        <w:t>3</w:t>
      </w:r>
      <w:r w:rsidR="001B2E9B" w:rsidRPr="003B49E7">
        <w:rPr>
          <w:rFonts w:ascii="Century Gothic" w:hAnsi="Century Gothic"/>
          <w:color w:val="auto"/>
          <w:sz w:val="24"/>
          <w:szCs w:val="24"/>
        </w:rPr>
        <w:t xml:space="preserve">.2.1 Warunki </w:t>
      </w:r>
      <w:proofErr w:type="spellStart"/>
      <w:r w:rsidR="001B2E9B" w:rsidRPr="003B49E7">
        <w:rPr>
          <w:rFonts w:ascii="Century Gothic" w:hAnsi="Century Gothic"/>
          <w:color w:val="auto"/>
          <w:sz w:val="24"/>
          <w:szCs w:val="24"/>
        </w:rPr>
        <w:t>kwalifikowalności</w:t>
      </w:r>
      <w:proofErr w:type="spellEnd"/>
      <w:r w:rsidR="001B2E9B" w:rsidRPr="003B49E7">
        <w:rPr>
          <w:rFonts w:ascii="Century Gothic" w:hAnsi="Century Gothic"/>
          <w:color w:val="auto"/>
          <w:sz w:val="24"/>
          <w:szCs w:val="24"/>
        </w:rPr>
        <w:t xml:space="preserve"> kosztów dotyczących osób zatrudnionych na podstawie stosunku pracy</w:t>
      </w:r>
      <w:bookmarkEnd w:id="12"/>
      <w:r w:rsidR="001B2E9B" w:rsidRPr="003B49E7">
        <w:rPr>
          <w:rFonts w:ascii="Century Gothic" w:hAnsi="Century Gothic"/>
          <w:color w:val="auto"/>
          <w:sz w:val="24"/>
          <w:szCs w:val="24"/>
        </w:rPr>
        <w:t>, na podstawie umowy o pracę</w:t>
      </w:r>
    </w:p>
    <w:p w:rsidR="001B2E9B" w:rsidRPr="00DF7D45" w:rsidRDefault="001B2E9B" w:rsidP="001B2E9B">
      <w:pPr>
        <w:rPr>
          <w:rFonts w:ascii="Century Gothic" w:hAnsi="Century Gothic"/>
          <w:szCs w:val="24"/>
        </w:rPr>
      </w:pPr>
    </w:p>
    <w:p w:rsidR="001B2E9B" w:rsidRPr="00DF7D45" w:rsidRDefault="001B2E9B" w:rsidP="009E7ADF">
      <w:pPr>
        <w:pStyle w:val="Akapitzlist"/>
        <w:numPr>
          <w:ilvl w:val="0"/>
          <w:numId w:val="26"/>
        </w:numPr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 w:val="24"/>
          <w:szCs w:val="24"/>
        </w:rPr>
        <w:lastRenderedPageBreak/>
        <w:t xml:space="preserve">W przypadku zatrudniania personelu projektu na podstawie stosunku pracy, wydatki na wynagrodzenia personelu są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kwalifikowalne</w:t>
      </w:r>
      <w:proofErr w:type="spellEnd"/>
      <w:r w:rsidRPr="00DF7D45">
        <w:rPr>
          <w:rFonts w:ascii="Century Gothic" w:hAnsi="Century Gothic"/>
          <w:sz w:val="24"/>
          <w:szCs w:val="24"/>
        </w:rPr>
        <w:t>, jeżeli są spełnione łącznie następujące warunki:</w:t>
      </w:r>
    </w:p>
    <w:p w:rsidR="001B2E9B" w:rsidRPr="00DF7D45" w:rsidRDefault="001B2E9B" w:rsidP="009E7ADF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 w:val="24"/>
          <w:szCs w:val="24"/>
        </w:rPr>
        <w:t>pracownik jest zatrudniony lub oddelegowany w celu realizacji zadań związanych bezpośrednio z wdrażaniem projektu;</w:t>
      </w:r>
    </w:p>
    <w:p w:rsidR="001B2E9B" w:rsidRPr="00DF7D45" w:rsidRDefault="001B2E9B" w:rsidP="009E7ADF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okres zatrudnienia lub oddelegowania jest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kwalifikowalny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wyłącznie w okresie realizacji projektu określonym w umowie finansowej;</w:t>
      </w:r>
    </w:p>
    <w:p w:rsidR="001B2E9B" w:rsidRPr="00DF7D45" w:rsidRDefault="001B2E9B" w:rsidP="009E7ADF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 w:val="24"/>
          <w:szCs w:val="24"/>
        </w:rPr>
        <w:t>zatrudnienie lub oddelegowanie do pełnienia zadań związanych z realizacją projektu jest odpowiednio udokumentowane postanowieniami umowy o pracę lub zakresem obowiązków lub opisem stanowiska pracy, w tym informacją o przyznaniu dodatku, o którym mowa w punkcie 5; przez odpowiednie udokumentowanie należy rozumieć m.in. wskazanie w ww. dokumentach wszystkich zadań, które dana osoba będzie wykonywała w ramach projektu.</w:t>
      </w:r>
    </w:p>
    <w:p w:rsidR="001B2E9B" w:rsidRPr="00DF7D45" w:rsidRDefault="001B2E9B" w:rsidP="009E7ADF">
      <w:pPr>
        <w:pStyle w:val="Akapitzlist"/>
        <w:numPr>
          <w:ilvl w:val="0"/>
          <w:numId w:val="26"/>
        </w:numPr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 w:val="24"/>
          <w:szCs w:val="24"/>
        </w:rPr>
        <w:t>Umowa o pracę z osobą stanowiącą personel projektu obejmuje wszystkie zadania wykonywane przez tę osobę w ramach projektu lub projektów realizowanych przez Beneficjenta, co jest odpowiednio udokumentowane zgodnie z punktem 1 lit. c) powyżej.</w:t>
      </w:r>
    </w:p>
    <w:p w:rsidR="001B2E9B" w:rsidRPr="00DF7D45" w:rsidRDefault="001B2E9B" w:rsidP="009E7ADF">
      <w:pPr>
        <w:pStyle w:val="Akapitzlist"/>
        <w:numPr>
          <w:ilvl w:val="0"/>
          <w:numId w:val="26"/>
        </w:numPr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przypadku, gdy osoba będąca personelem projektu jest pracownikiem Beneficjenta, którego umowa tylko w części obejmuje zadania w ramach projektu (np. na ½ etatu, ¼ etatu w ramach projektu), wydatki związane z wynagrodzeniem w ramach projektu są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kwalifikowalne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o ile:</w:t>
      </w:r>
    </w:p>
    <w:p w:rsidR="001B2E9B" w:rsidRPr="00DF7D45" w:rsidRDefault="001B2E9B" w:rsidP="009E7ADF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 w:val="24"/>
          <w:szCs w:val="24"/>
        </w:rPr>
        <w:t>zadania związane z realizacją projektu zostaną wyraźnie wyodrębnione w umowie o pracę lub zakresie czynności służbowych pracownika lub opisie stanowiska pracy,</w:t>
      </w:r>
    </w:p>
    <w:p w:rsidR="001B2E9B" w:rsidRPr="00DF7D45" w:rsidRDefault="001B2E9B" w:rsidP="009E7ADF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 w:val="24"/>
          <w:szCs w:val="24"/>
        </w:rPr>
        <w:t>zakres zadań związanych z realizacją projektu stanowi podstawę do określenia proporcji faktycznego zaangażowania pracownika w realizację projektu w stosunku do czasu pracy wynikającego z umowy o pracę tego pracownika,</w:t>
      </w:r>
    </w:p>
    <w:p w:rsidR="001B2E9B" w:rsidRPr="00DF7D45" w:rsidRDefault="001B2E9B" w:rsidP="009E7ADF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 w:val="24"/>
          <w:szCs w:val="24"/>
        </w:rPr>
        <w:t>wydatek związany z wynagrodzeniem personelu projektu odpowiada proporcji, o której mowa w lit. b). Prawidłowość wyliczenia proporcji faktycznego zaangażowania pracownika w realizację projektu może podlegać kontroli.</w:t>
      </w:r>
    </w:p>
    <w:p w:rsidR="001B2E9B" w:rsidRPr="002D0417" w:rsidRDefault="001B2E9B" w:rsidP="009E7ADF">
      <w:pPr>
        <w:pStyle w:val="Akapitzlist"/>
        <w:numPr>
          <w:ilvl w:val="0"/>
          <w:numId w:val="26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Wydatkami kwalifikowanymi związanymi z wynagrodzeniem personelu mogą również być dodatki do wynagrodzeń, o ile zostały przyznane zgodnie z obowiązującymi przepisami prawa</w:t>
      </w:r>
      <w:r w:rsidR="00AE4FDD">
        <w:rPr>
          <w:rFonts w:ascii="Century Gothic" w:hAnsi="Century Gothic"/>
          <w:sz w:val="24"/>
          <w:szCs w:val="24"/>
        </w:rPr>
        <w:t xml:space="preserve"> pracy, z zastrzeżeniem pkt. 6</w:t>
      </w:r>
      <w:r w:rsidRPr="00DF7D45">
        <w:rPr>
          <w:rFonts w:ascii="Century Gothic" w:hAnsi="Century Gothic"/>
          <w:sz w:val="24"/>
          <w:szCs w:val="24"/>
        </w:rPr>
        <w:t>.</w:t>
      </w:r>
    </w:p>
    <w:p w:rsidR="001B2E9B" w:rsidRPr="002D0417" w:rsidRDefault="001B2E9B" w:rsidP="009E7ADF">
      <w:pPr>
        <w:pStyle w:val="Akapitzlist"/>
        <w:numPr>
          <w:ilvl w:val="0"/>
          <w:numId w:val="26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Dodatek zadaniowy członków korpusu służby cywilnej przyznany członkom korpusu służby cywilnej zaangażowanym w realizację projektów w służbie cywilnej może być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kwalifikowalny</w:t>
      </w:r>
      <w:proofErr w:type="spellEnd"/>
      <w:r w:rsidRPr="00DF7D45">
        <w:rPr>
          <w:rFonts w:ascii="Century Gothic" w:hAnsi="Century Gothic"/>
          <w:sz w:val="24"/>
          <w:szCs w:val="24"/>
        </w:rPr>
        <w:t>, o ile spełnione zostaną następujące warunki:</w:t>
      </w:r>
    </w:p>
    <w:p w:rsidR="001B2E9B" w:rsidRPr="00DF7D45" w:rsidRDefault="001B2E9B" w:rsidP="009E7ADF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 w:val="24"/>
          <w:szCs w:val="24"/>
        </w:rPr>
        <w:lastRenderedPageBreak/>
        <w:t xml:space="preserve">dodatek zadaniowy jest przyznany w pełnej wysokości wyłącznie na zadania związane z </w:t>
      </w:r>
      <w:r w:rsidR="00C07214">
        <w:rPr>
          <w:rFonts w:ascii="Century Gothic" w:hAnsi="Century Gothic"/>
          <w:sz w:val="24"/>
          <w:szCs w:val="24"/>
        </w:rPr>
        <w:t>NMF</w:t>
      </w:r>
      <w:r w:rsidRPr="00DF7D45">
        <w:rPr>
          <w:rFonts w:ascii="Century Gothic" w:hAnsi="Century Gothic"/>
          <w:sz w:val="24"/>
          <w:szCs w:val="24"/>
        </w:rPr>
        <w:t xml:space="preserve"> i jest możliwe udokumentowanie faktu, że dodatek jest przyznany na ww. cele;</w:t>
      </w:r>
    </w:p>
    <w:p w:rsidR="001B2E9B" w:rsidRPr="00DF7D45" w:rsidRDefault="001B2E9B" w:rsidP="009E7ADF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przed przyznaniem dodatku zadaniowego do zakresu obowiązków członka korpusu służby cywilnej nie należała realizacja zadań związanych z </w:t>
      </w:r>
      <w:r w:rsidR="00C07214">
        <w:rPr>
          <w:rFonts w:ascii="Century Gothic" w:hAnsi="Century Gothic"/>
          <w:sz w:val="24"/>
          <w:szCs w:val="24"/>
        </w:rPr>
        <w:t>NMF</w:t>
      </w:r>
      <w:r w:rsidRPr="00DF7D45">
        <w:rPr>
          <w:rFonts w:ascii="Century Gothic" w:hAnsi="Century Gothic"/>
          <w:sz w:val="24"/>
          <w:szCs w:val="24"/>
        </w:rPr>
        <w:t xml:space="preserve"> objętych dodatkiem zadaniowym, co powinno wynikać z dokumentów określających obowiązki oraz zadania przydzielone członkowi korpusu służby cywilnej;</w:t>
      </w:r>
    </w:p>
    <w:p w:rsidR="001B2E9B" w:rsidRPr="00DF7D45" w:rsidRDefault="001B2E9B" w:rsidP="009E7ADF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dodatek zadaniowy jest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kwalifikowalny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w ramach </w:t>
      </w:r>
      <w:r w:rsidR="00C07214">
        <w:rPr>
          <w:rFonts w:ascii="Century Gothic" w:hAnsi="Century Gothic"/>
          <w:sz w:val="24"/>
          <w:szCs w:val="24"/>
        </w:rPr>
        <w:t>NMF</w:t>
      </w:r>
      <w:r w:rsidRPr="00DF7D45">
        <w:rPr>
          <w:rFonts w:ascii="Century Gothic" w:hAnsi="Century Gothic"/>
          <w:sz w:val="24"/>
          <w:szCs w:val="24"/>
        </w:rPr>
        <w:t xml:space="preserve"> wyłącznie w okresie realizacji projektu, do którego członek korpusu służby cywilnej jest zaangażowany.</w:t>
      </w: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  <w:highlight w:val="yellow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Dokumentacja wydatków:</w:t>
      </w:r>
    </w:p>
    <w:p w:rsidR="001B2E9B" w:rsidRPr="008053F0" w:rsidRDefault="001B2E9B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umowa o pracę każdego pracownika</w:t>
      </w:r>
      <w:r w:rsidR="007F01B5">
        <w:rPr>
          <w:rFonts w:ascii="Century Gothic" w:hAnsi="Century Gothic"/>
          <w:sz w:val="24"/>
          <w:szCs w:val="24"/>
        </w:rPr>
        <w:t xml:space="preserve"> </w:t>
      </w:r>
      <w:r w:rsidR="007F01B5" w:rsidRPr="007F01B5">
        <w:rPr>
          <w:rFonts w:ascii="Century Gothic" w:hAnsi="Century Gothic"/>
          <w:sz w:val="24"/>
          <w:szCs w:val="24"/>
        </w:rPr>
        <w:t xml:space="preserve">– </w:t>
      </w:r>
      <w:r w:rsidR="007F01B5" w:rsidRPr="007F01B5">
        <w:rPr>
          <w:rFonts w:ascii="Century Gothic" w:hAnsi="Century Gothic"/>
          <w:sz w:val="24"/>
          <w:szCs w:val="24"/>
          <w:u w:val="single"/>
        </w:rPr>
        <w:t>przy I ORF</w:t>
      </w:r>
      <w:r w:rsidR="007F01B5" w:rsidRPr="007F01B5">
        <w:rPr>
          <w:rFonts w:ascii="Century Gothic" w:hAnsi="Century Gothic"/>
          <w:sz w:val="24"/>
          <w:szCs w:val="24"/>
        </w:rPr>
        <w:t>, w którym raportowane są koszty osobowe tego pracownika oraz w przypadku zmian w umowie o pracę (aneks do umowy o pracę dostarczamy do pierwszego wniosku, którego zmiana dotyczy),</w:t>
      </w:r>
    </w:p>
    <w:p w:rsidR="001B2E9B" w:rsidRPr="008053F0" w:rsidRDefault="001B2E9B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i/>
          <w:strike/>
          <w:sz w:val="24"/>
          <w:szCs w:val="24"/>
        </w:rPr>
      </w:pPr>
      <w:r w:rsidRPr="008053F0">
        <w:rPr>
          <w:rFonts w:ascii="Century Gothic" w:hAnsi="Century Gothic"/>
          <w:sz w:val="24"/>
          <w:szCs w:val="24"/>
        </w:rPr>
        <w:t>zakres obowiązków lub opis stanowiska pracy danego pracownika którego wynagrodzenie zostało ujęte w kategorii kosztów personelu, w którym raportowane są koszty osobowe danego pracownika oraz w przypadku zmian w zakresie obowiązków lub opisie stanowiska pracy, przy czym zakres lub opis powinien zawierać informację o udziale pracownika w projekcie, z uwzględnieniem numeru umowy finansowej,</w:t>
      </w:r>
    </w:p>
    <w:p w:rsidR="001B2E9B" w:rsidRPr="00DF7D45" w:rsidRDefault="001B2E9B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listy płac dla każdego z raportowanych miesięcy potwierdzające wynagrodzenie brutto pracownika zgodnie z jego umową o pracę oraz pozostałe składniki wynagrodzenia wraz z regulaminem wynagradzania i premiowania organizacji,</w:t>
      </w:r>
    </w:p>
    <w:p w:rsidR="001B2E9B" w:rsidRDefault="001B2E9B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przypadku osoby wykonującej zadania w więcej niż jednym projekcie - ewidencja godzin i </w:t>
      </w:r>
      <w:r w:rsidRPr="00C07214">
        <w:rPr>
          <w:rFonts w:ascii="Century Gothic" w:hAnsi="Century Gothic"/>
          <w:sz w:val="24"/>
          <w:szCs w:val="24"/>
        </w:rPr>
        <w:t xml:space="preserve">zadań realizowanych w ramach wszystkich projektów </w:t>
      </w:r>
      <w:r w:rsidR="00C07214" w:rsidRPr="00C07214">
        <w:rPr>
          <w:rFonts w:ascii="Century Gothic" w:hAnsi="Century Gothic"/>
          <w:sz w:val="24"/>
          <w:szCs w:val="24"/>
        </w:rPr>
        <w:t>NMF</w:t>
      </w:r>
      <w:r w:rsidR="00C07214">
        <w:rPr>
          <w:rFonts w:ascii="Century Gothic" w:hAnsi="Century Gothic"/>
          <w:sz w:val="24"/>
          <w:szCs w:val="24"/>
        </w:rPr>
        <w:t xml:space="preserve"> </w:t>
      </w:r>
      <w:r w:rsidRPr="00C07214">
        <w:rPr>
          <w:rFonts w:ascii="Century Gothic" w:hAnsi="Century Gothic"/>
          <w:sz w:val="24"/>
          <w:szCs w:val="24"/>
        </w:rPr>
        <w:t>oraz działań finansowanych z innych źródeł,</w:t>
      </w:r>
      <w:r w:rsidRPr="00DF7D45">
        <w:rPr>
          <w:rFonts w:ascii="Century Gothic" w:hAnsi="Century Gothic"/>
          <w:sz w:val="24"/>
          <w:szCs w:val="24"/>
        </w:rPr>
        <w:t xml:space="preserve"> z wyłączeniem przypadku, gdy osoba ta wykonuje wszystkie zadania na podstawie jednego stosunku pracy</w:t>
      </w:r>
      <w:r>
        <w:rPr>
          <w:rFonts w:ascii="Century Gothic" w:hAnsi="Century Gothic"/>
          <w:sz w:val="24"/>
          <w:szCs w:val="24"/>
        </w:rPr>
        <w:t>,</w:t>
      </w:r>
    </w:p>
    <w:p w:rsidR="001B2E9B" w:rsidRPr="00DF7D45" w:rsidRDefault="008053F0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ewidencje</w:t>
      </w:r>
      <w:r w:rsidR="001B2E9B">
        <w:rPr>
          <w:rFonts w:ascii="Century Gothic" w:hAnsi="Century Gothic"/>
          <w:sz w:val="24"/>
          <w:szCs w:val="24"/>
        </w:rPr>
        <w:t xml:space="preserve"> obecności</w:t>
      </w:r>
      <w:r w:rsidR="007F01B5">
        <w:rPr>
          <w:rFonts w:ascii="Century Gothic" w:hAnsi="Century Gothic"/>
          <w:sz w:val="24"/>
          <w:szCs w:val="24"/>
        </w:rPr>
        <w:t>/czasu pracy, uwzględniającą pracowników rozliczanych w projekcie,</w:t>
      </w:r>
    </w:p>
    <w:p w:rsidR="001B2E9B" w:rsidRPr="00DF7D45" w:rsidRDefault="001B2E9B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dowody zapłaty </w:t>
      </w:r>
      <w:r w:rsidRPr="003B1923">
        <w:rPr>
          <w:rFonts w:ascii="Century Gothic" w:hAnsi="Century Gothic"/>
          <w:b/>
          <w:sz w:val="24"/>
          <w:szCs w:val="24"/>
        </w:rPr>
        <w:t>(bankowe</w:t>
      </w:r>
      <w:r w:rsidR="008053F0">
        <w:rPr>
          <w:rFonts w:ascii="Century Gothic" w:hAnsi="Century Gothic"/>
          <w:b/>
          <w:sz w:val="24"/>
          <w:szCs w:val="24"/>
        </w:rPr>
        <w:t xml:space="preserve"> lub kasowe</w:t>
      </w:r>
      <w:r w:rsidRPr="003B1923">
        <w:rPr>
          <w:rFonts w:ascii="Century Gothic" w:hAnsi="Century Gothic"/>
          <w:b/>
          <w:sz w:val="24"/>
          <w:szCs w:val="24"/>
        </w:rPr>
        <w:t>)</w:t>
      </w:r>
      <w:r w:rsidRPr="00DF7D45">
        <w:rPr>
          <w:rFonts w:ascii="Century Gothic" w:hAnsi="Century Gothic"/>
          <w:sz w:val="24"/>
          <w:szCs w:val="24"/>
        </w:rPr>
        <w:t xml:space="preserve"> potwierdzające zapłatę każdego ze składników wynagrodzenia brutto oraz pochodnych od wynagrodzenia pracownika zaangażowanego bezpośrednio w realizację projektu w danym miesiącu okresu raportowania,</w:t>
      </w:r>
    </w:p>
    <w:p w:rsidR="001B2E9B" w:rsidRPr="00DF7D45" w:rsidRDefault="001B2E9B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deklaracje ZUS DRA dla każdego z raportowanych miesięcy w okresie raportowania,</w:t>
      </w:r>
    </w:p>
    <w:p w:rsidR="001B2E9B" w:rsidRPr="00B630E8" w:rsidRDefault="001B2E9B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dotyczy wyłącznie osób zatrudnionych w części swoich obowiązków do projektu - karty czasu pracy pracownika pracującego bezpośrednio na rzecz projektu podpisane przez niego i zatwierdzone przez kierownika </w:t>
      </w:r>
      <w:r w:rsidRPr="00DF7D45">
        <w:rPr>
          <w:rFonts w:ascii="Century Gothic" w:hAnsi="Century Gothic"/>
          <w:sz w:val="24"/>
          <w:szCs w:val="24"/>
        </w:rPr>
        <w:lastRenderedPageBreak/>
        <w:t>jednostki lub osobę przez niego upoważnioną</w:t>
      </w:r>
      <w:r w:rsidR="008053F0" w:rsidRPr="008053F0">
        <w:rPr>
          <w:rFonts w:ascii="Century Gothic" w:hAnsi="Century Gothic"/>
          <w:sz w:val="24"/>
          <w:szCs w:val="24"/>
        </w:rPr>
        <w:t xml:space="preserve"> (jeżeli instytucja odprowadza </w:t>
      </w:r>
      <w:r w:rsidR="008053F0" w:rsidRPr="00B630E8">
        <w:rPr>
          <w:rFonts w:ascii="Century Gothic" w:hAnsi="Century Gothic"/>
          <w:sz w:val="24"/>
          <w:szCs w:val="24"/>
        </w:rPr>
        <w:t>składki grupowe należy dopisać odręcznie kogo dotyczą i na jakie kwoty)</w:t>
      </w:r>
      <w:r w:rsidRPr="00B630E8">
        <w:rPr>
          <w:rFonts w:ascii="Century Gothic" w:hAnsi="Century Gothic"/>
          <w:sz w:val="24"/>
          <w:szCs w:val="24"/>
        </w:rPr>
        <w:t xml:space="preserve">. Wzór karty czasu pracy stanowi </w:t>
      </w:r>
      <w:proofErr w:type="spellStart"/>
      <w:r w:rsidRPr="00B630E8">
        <w:rPr>
          <w:rFonts w:ascii="Century Gothic" w:hAnsi="Century Gothic"/>
          <w:sz w:val="24"/>
          <w:szCs w:val="24"/>
        </w:rPr>
        <w:t>załącznik</w:t>
      </w:r>
      <w:proofErr w:type="spellEnd"/>
      <w:r w:rsidRPr="00B630E8">
        <w:rPr>
          <w:rFonts w:ascii="Century Gothic" w:hAnsi="Century Gothic"/>
          <w:sz w:val="24"/>
          <w:szCs w:val="24"/>
        </w:rPr>
        <w:t xml:space="preserve"> nr </w:t>
      </w:r>
      <w:r w:rsidR="00B630E8" w:rsidRPr="00B630E8">
        <w:rPr>
          <w:rFonts w:ascii="Century Gothic" w:hAnsi="Century Gothic"/>
          <w:sz w:val="24"/>
          <w:szCs w:val="24"/>
        </w:rPr>
        <w:t>7</w:t>
      </w:r>
      <w:r w:rsidRPr="00B630E8">
        <w:rPr>
          <w:rFonts w:ascii="Century Gothic" w:hAnsi="Century Gothic"/>
          <w:sz w:val="24"/>
          <w:szCs w:val="24"/>
        </w:rPr>
        <w:t xml:space="preserve"> do niniejszego Podręcznika,</w:t>
      </w:r>
    </w:p>
    <w:p w:rsidR="001B2E9B" w:rsidRPr="008053F0" w:rsidRDefault="001B2E9B" w:rsidP="009E7ADF">
      <w:pPr>
        <w:pStyle w:val="Tekstpodstawowywcity"/>
        <w:numPr>
          <w:ilvl w:val="0"/>
          <w:numId w:val="1"/>
        </w:numPr>
        <w:tabs>
          <w:tab w:val="clear" w:pos="900"/>
          <w:tab w:val="left" w:pos="360"/>
        </w:tabs>
        <w:suppressAutoHyphens/>
        <w:spacing w:before="120"/>
        <w:jc w:val="both"/>
        <w:rPr>
          <w:rFonts w:ascii="Century Gothic" w:hAnsi="Century Gothic"/>
          <w:szCs w:val="24"/>
        </w:rPr>
      </w:pPr>
      <w:r w:rsidRPr="00B630E8">
        <w:rPr>
          <w:rFonts w:ascii="Century Gothic" w:hAnsi="Century Gothic"/>
          <w:szCs w:val="24"/>
        </w:rPr>
        <w:t>dotyczy wyłącznie osób zatrudnionych</w:t>
      </w:r>
      <w:r w:rsidRPr="008053F0">
        <w:rPr>
          <w:rFonts w:ascii="Century Gothic" w:hAnsi="Century Gothic"/>
          <w:szCs w:val="24"/>
        </w:rPr>
        <w:t xml:space="preserve"> w części swoich obowiązków do projektu - kalkulacja proporcji wynagrodzenia rozliczanego w projekcie. </w:t>
      </w:r>
      <w:r w:rsidR="0043136C">
        <w:rPr>
          <w:rFonts w:ascii="Century Gothic" w:hAnsi="Century Gothic"/>
          <w:szCs w:val="24"/>
        </w:rPr>
        <w:t xml:space="preserve">Przykładowy formularz kalkulacji wynagrodzenia stanowi Załącznik 7a do Podręcznika. </w:t>
      </w:r>
      <w:r w:rsidRPr="008053F0">
        <w:rPr>
          <w:rFonts w:ascii="Century Gothic" w:hAnsi="Century Gothic"/>
          <w:szCs w:val="24"/>
        </w:rPr>
        <w:t xml:space="preserve">Dla osób, które pracują na rzecz projektu w części swojego czasu, a w umowie lub zakresie obowiązków lub opisie stanowiska pracy mają ściśle określony procent zaangażowania, nie wymaga się przysyłania kalkulacji. W takiej sytuacji należy pomnożyć całość wynagrodzenia brutto przez procent wskazany w umowie lub zakresie obowiązków. Warunkiem rozliczenia kosztu bez użycia kalkulacji jest zgodność informacji w karcie czasu pracy z informacją na umowie lub zakresie obowiązków lub opisie stanowiska pracy. </w:t>
      </w:r>
    </w:p>
    <w:p w:rsidR="001B2E9B" w:rsidRPr="00DF7D45" w:rsidRDefault="001B2E9B" w:rsidP="009E7ADF">
      <w:pPr>
        <w:pStyle w:val="Tekstpodstawowywcity"/>
        <w:numPr>
          <w:ilvl w:val="0"/>
          <w:numId w:val="1"/>
        </w:numPr>
        <w:tabs>
          <w:tab w:val="clear" w:pos="900"/>
          <w:tab w:val="left" w:pos="360"/>
        </w:tabs>
        <w:suppressAutoHyphens/>
        <w:spacing w:before="120"/>
        <w:ind w:left="714" w:hanging="357"/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Cs w:val="24"/>
        </w:rPr>
        <w:t xml:space="preserve">urlop wypoczynkowy kwalifikowany jest </w:t>
      </w:r>
      <w:r w:rsidRPr="007F01B5">
        <w:rPr>
          <w:rFonts w:ascii="Century Gothic" w:hAnsi="Century Gothic"/>
          <w:szCs w:val="24"/>
        </w:rPr>
        <w:t xml:space="preserve">proporcjonalnie do okresu zatrudnienia pracownika w ramach projektu. Uprawnienia nabyte przez pracownika przed rozpoczęciem projektu, w tym urlop zaległy, są </w:t>
      </w:r>
      <w:proofErr w:type="spellStart"/>
      <w:r w:rsidRPr="007F01B5">
        <w:rPr>
          <w:rFonts w:ascii="Century Gothic" w:hAnsi="Century Gothic"/>
          <w:szCs w:val="24"/>
        </w:rPr>
        <w:t>niekwalifikowalne</w:t>
      </w:r>
      <w:proofErr w:type="spellEnd"/>
      <w:r w:rsidRPr="007F01B5">
        <w:rPr>
          <w:rFonts w:ascii="Century Gothic" w:hAnsi="Century Gothic"/>
          <w:szCs w:val="24"/>
        </w:rPr>
        <w:t xml:space="preserve"> do rozliczenia w projekcie. Oznacza to, że urlop wypoczynkowy może być rozliczany w projekcie maksymalnie za okres pracy danej osoby w projekcie.</w:t>
      </w:r>
    </w:p>
    <w:tbl>
      <w:tblPr>
        <w:tblW w:w="0" w:type="auto"/>
        <w:tblInd w:w="714" w:type="dxa"/>
        <w:tblLook w:val="04A0"/>
      </w:tblPr>
      <w:tblGrid>
        <w:gridCol w:w="8574"/>
      </w:tblGrid>
      <w:tr w:rsidR="001B2E9B" w:rsidTr="001B2E9B">
        <w:tc>
          <w:tcPr>
            <w:tcW w:w="9210" w:type="dxa"/>
            <w:shd w:val="clear" w:color="auto" w:fill="DBE5F1" w:themeFill="accent1" w:themeFillTint="33"/>
          </w:tcPr>
          <w:p w:rsidR="001B2E9B" w:rsidRDefault="001B2E9B" w:rsidP="001B2E9B">
            <w:pPr>
              <w:pStyle w:val="Tekstpodstawowywcity"/>
              <w:tabs>
                <w:tab w:val="left" w:pos="137"/>
              </w:tabs>
              <w:suppressAutoHyphens/>
              <w:spacing w:before="120"/>
              <w:ind w:left="137"/>
              <w:jc w:val="both"/>
              <w:rPr>
                <w:rFonts w:ascii="Century Gothic" w:hAnsi="Century Gothic"/>
                <w:szCs w:val="24"/>
              </w:rPr>
            </w:pPr>
            <w:r w:rsidRPr="00DF7D45">
              <w:rPr>
                <w:rFonts w:ascii="Century Gothic" w:hAnsi="Century Gothic"/>
                <w:szCs w:val="24"/>
              </w:rPr>
              <w:t>Przykład:</w:t>
            </w:r>
          </w:p>
          <w:p w:rsidR="001B2E9B" w:rsidRDefault="001B2E9B" w:rsidP="001B2E9B">
            <w:pPr>
              <w:pStyle w:val="Tekstpodstawowywcity"/>
              <w:tabs>
                <w:tab w:val="left" w:pos="137"/>
              </w:tabs>
              <w:suppressAutoHyphens/>
              <w:spacing w:before="120"/>
              <w:ind w:left="137"/>
              <w:jc w:val="both"/>
              <w:rPr>
                <w:rFonts w:ascii="Century Gothic" w:hAnsi="Century Gothic"/>
                <w:szCs w:val="24"/>
              </w:rPr>
            </w:pPr>
            <w:r w:rsidRPr="00DF7D45">
              <w:rPr>
                <w:rFonts w:ascii="Century Gothic" w:hAnsi="Century Gothic"/>
                <w:szCs w:val="24"/>
              </w:rPr>
              <w:t>Pracownik został oddelegowany na ½ etatu na okres 6 miesięcy do zadań związanych z realizacją projektu. Pracownikowi przysługuje 26 dni urlopu.</w:t>
            </w:r>
          </w:p>
          <w:p w:rsidR="001B2E9B" w:rsidRDefault="001B2E9B" w:rsidP="001B2E9B">
            <w:pPr>
              <w:pStyle w:val="Tekstpodstawowywcity"/>
              <w:tabs>
                <w:tab w:val="left" w:pos="137"/>
              </w:tabs>
              <w:suppressAutoHyphens/>
              <w:spacing w:before="120"/>
              <w:ind w:left="137"/>
              <w:jc w:val="both"/>
              <w:rPr>
                <w:rFonts w:ascii="Century Gothic" w:hAnsi="Century Gothic"/>
                <w:szCs w:val="24"/>
              </w:rPr>
            </w:pPr>
            <w:r w:rsidRPr="00DF7D45">
              <w:rPr>
                <w:rFonts w:ascii="Century Gothic" w:hAnsi="Century Gothic"/>
                <w:szCs w:val="24"/>
              </w:rPr>
              <w:t xml:space="preserve">W projekcie można rozliczyć 6,5 dnia urlopu wypoczynkowego. Każdy dzień urlopu powinien zostać odnotowany </w:t>
            </w:r>
            <w:r>
              <w:rPr>
                <w:rFonts w:ascii="Century Gothic" w:hAnsi="Century Gothic"/>
                <w:szCs w:val="24"/>
              </w:rPr>
              <w:t>w</w:t>
            </w:r>
            <w:r w:rsidRPr="00DF7D45">
              <w:rPr>
                <w:rFonts w:ascii="Century Gothic" w:hAnsi="Century Gothic"/>
                <w:szCs w:val="24"/>
              </w:rPr>
              <w:t xml:space="preserve"> karcie czasu pracy. Urlop wypoczynkowy nie wlicza się do godzin rzeczywiście przepracowanych na rzecz projektu, zatem nie należy go uwzględniać wyliczając w kalkulacji (</w:t>
            </w:r>
            <w:proofErr w:type="spellStart"/>
            <w:r w:rsidRPr="00DF7D45">
              <w:rPr>
                <w:rFonts w:ascii="Century Gothic" w:hAnsi="Century Gothic"/>
                <w:szCs w:val="24"/>
              </w:rPr>
              <w:t>załącznik</w:t>
            </w:r>
            <w:proofErr w:type="spellEnd"/>
            <w:r w:rsidRPr="00DF7D45">
              <w:rPr>
                <w:rFonts w:ascii="Century Gothic" w:hAnsi="Century Gothic"/>
                <w:szCs w:val="24"/>
              </w:rPr>
              <w:t xml:space="preserve"> nr 2) stawkę godzinową.</w:t>
            </w:r>
          </w:p>
        </w:tc>
      </w:tr>
    </w:tbl>
    <w:p w:rsidR="001B2E9B" w:rsidRPr="00DF7D45" w:rsidRDefault="001B2E9B" w:rsidP="001B2E9B">
      <w:pPr>
        <w:spacing w:before="60"/>
        <w:jc w:val="both"/>
        <w:rPr>
          <w:rFonts w:ascii="Century Gothic" w:hAnsi="Century Gothic"/>
          <w:sz w:val="24"/>
          <w:szCs w:val="24"/>
          <w:u w:val="single"/>
        </w:rPr>
      </w:pPr>
    </w:p>
    <w:p w:rsidR="001B2E9B" w:rsidRPr="00DF7D45" w:rsidRDefault="001B2E9B" w:rsidP="001B2E9B">
      <w:pPr>
        <w:spacing w:before="60"/>
        <w:jc w:val="both"/>
        <w:rPr>
          <w:rFonts w:ascii="Century Gothic" w:hAnsi="Century Gothic"/>
          <w:sz w:val="24"/>
          <w:szCs w:val="24"/>
          <w:u w:val="single"/>
        </w:rPr>
      </w:pPr>
      <w:r w:rsidRPr="00DF7D45">
        <w:rPr>
          <w:rFonts w:ascii="Century Gothic" w:hAnsi="Century Gothic"/>
          <w:sz w:val="24"/>
          <w:szCs w:val="24"/>
          <w:u w:val="single"/>
        </w:rPr>
        <w:t>Wskazówki praktyczne: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  <w:u w:val="single"/>
        </w:rPr>
      </w:pPr>
    </w:p>
    <w:p w:rsidR="001B2E9B" w:rsidRPr="00DF7D45" w:rsidRDefault="001B2E9B" w:rsidP="009E7ADF">
      <w:pPr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dokumenty kadrowe tj. zakresy obowiązków oraz karty czasu pracy powinny zostać podpisane przez pracodawcę</w:t>
      </w:r>
      <w:r w:rsidR="007B29B9">
        <w:rPr>
          <w:rFonts w:ascii="Century Gothic" w:hAnsi="Century Gothic"/>
          <w:sz w:val="24"/>
          <w:szCs w:val="24"/>
        </w:rPr>
        <w:t xml:space="preserve"> (osobę upoważnioną)</w:t>
      </w:r>
      <w:r w:rsidRPr="00DF7D45">
        <w:rPr>
          <w:rFonts w:ascii="Century Gothic" w:hAnsi="Century Gothic"/>
          <w:sz w:val="24"/>
          <w:szCs w:val="24"/>
        </w:rPr>
        <w:t xml:space="preserve"> i pracownika,</w:t>
      </w:r>
    </w:p>
    <w:p w:rsidR="001B2E9B" w:rsidRPr="00DF7D45" w:rsidRDefault="001B2E9B" w:rsidP="009E7ADF">
      <w:pPr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kalkulacje kosztów osobowych sporządza się w oparciu o ewidencję czasu pracy na rzecz projektu w prowadzonych przez pracownika miesięcznych kartach czasu pracy - </w:t>
      </w:r>
      <w:r w:rsidRPr="00433151">
        <w:rPr>
          <w:rFonts w:ascii="Century Gothic" w:hAnsi="Century Gothic"/>
          <w:sz w:val="24"/>
          <w:szCs w:val="24"/>
        </w:rPr>
        <w:t>wzór karty czasu pracy znajduje</w:t>
      </w:r>
      <w:r w:rsidR="00433151" w:rsidRPr="00433151">
        <w:rPr>
          <w:rFonts w:ascii="Century Gothic" w:hAnsi="Century Gothic"/>
          <w:sz w:val="24"/>
          <w:szCs w:val="24"/>
        </w:rPr>
        <w:t xml:space="preserve"> się w załączniku </w:t>
      </w:r>
      <w:r w:rsidR="004B7864">
        <w:rPr>
          <w:rFonts w:ascii="Century Gothic" w:hAnsi="Century Gothic"/>
          <w:sz w:val="24"/>
          <w:szCs w:val="24"/>
        </w:rPr>
        <w:t xml:space="preserve">nr </w:t>
      </w:r>
      <w:r w:rsidR="00B630E8">
        <w:rPr>
          <w:rFonts w:ascii="Century Gothic" w:hAnsi="Century Gothic"/>
          <w:sz w:val="24"/>
          <w:szCs w:val="24"/>
        </w:rPr>
        <w:t>7</w:t>
      </w:r>
      <w:r w:rsidR="00433151" w:rsidRPr="00433151">
        <w:rPr>
          <w:rFonts w:ascii="Century Gothic" w:hAnsi="Century Gothic"/>
          <w:sz w:val="24"/>
          <w:szCs w:val="24"/>
        </w:rPr>
        <w:t xml:space="preserve"> do niniejszych Wytycznych</w:t>
      </w:r>
      <w:r w:rsidRPr="00433151">
        <w:rPr>
          <w:rFonts w:ascii="Century Gothic" w:hAnsi="Century Gothic"/>
          <w:sz w:val="24"/>
          <w:szCs w:val="24"/>
        </w:rPr>
        <w:t>,</w:t>
      </w:r>
    </w:p>
    <w:p w:rsidR="001B2E9B" w:rsidRPr="00DF7D45" w:rsidRDefault="001B2E9B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karty czasu pracy są wymagane dla pracowników pracujących częściowo na rzecz projektu - nie są natomiast wymagane dla </w:t>
      </w:r>
      <w:r w:rsidRPr="00DF7D45">
        <w:rPr>
          <w:rFonts w:ascii="Century Gothic" w:hAnsi="Century Gothic"/>
          <w:sz w:val="24"/>
          <w:szCs w:val="24"/>
        </w:rPr>
        <w:lastRenderedPageBreak/>
        <w:t>pracowników zatrudnionych w 100% na rzecz projektu</w:t>
      </w:r>
      <w:r w:rsidR="007B29B9">
        <w:rPr>
          <w:rFonts w:ascii="Century Gothic" w:hAnsi="Century Gothic"/>
          <w:sz w:val="24"/>
          <w:szCs w:val="24"/>
        </w:rPr>
        <w:t xml:space="preserve"> lub gdy z umowy wynika konkretny % oddelegowania do realizacji </w:t>
      </w:r>
      <w:r w:rsidR="004B7864">
        <w:rPr>
          <w:rFonts w:ascii="Century Gothic" w:hAnsi="Century Gothic"/>
          <w:sz w:val="24"/>
          <w:szCs w:val="24"/>
        </w:rPr>
        <w:t>działań</w:t>
      </w:r>
      <w:r w:rsidR="007B29B9">
        <w:rPr>
          <w:rFonts w:ascii="Century Gothic" w:hAnsi="Century Gothic"/>
          <w:sz w:val="24"/>
          <w:szCs w:val="24"/>
        </w:rPr>
        <w:t xml:space="preserve"> projektowych</w:t>
      </w:r>
      <w:r w:rsidRPr="00DF7D45">
        <w:rPr>
          <w:rFonts w:ascii="Century Gothic" w:hAnsi="Century Gothic"/>
          <w:sz w:val="24"/>
          <w:szCs w:val="24"/>
        </w:rPr>
        <w:t>,</w:t>
      </w:r>
    </w:p>
    <w:p w:rsidR="001B2E9B" w:rsidRPr="00DF7D45" w:rsidRDefault="001B2E9B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karty czasu pracy winny być</w:t>
      </w:r>
      <w:r>
        <w:rPr>
          <w:rFonts w:ascii="Century Gothic" w:hAnsi="Century Gothic"/>
          <w:sz w:val="24"/>
          <w:szCs w:val="24"/>
        </w:rPr>
        <w:t xml:space="preserve"> podpisane przez pracownika i</w:t>
      </w:r>
      <w:r w:rsidRPr="00DF7D45">
        <w:rPr>
          <w:rFonts w:ascii="Century Gothic" w:hAnsi="Century Gothic"/>
          <w:sz w:val="24"/>
          <w:szCs w:val="24"/>
        </w:rPr>
        <w:t xml:space="preserve"> zatwierdzone przez kierownika jednostki lub osobę przez niego upoważnioną,</w:t>
      </w:r>
    </w:p>
    <w:p w:rsidR="001B2E9B" w:rsidRPr="00DF7D45" w:rsidRDefault="001B2E9B" w:rsidP="009E7ADF">
      <w:pPr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zakres obowiązków lub opis stanowiska pracy pracownika pracującego na rzecz projektu winien wskazywać oddelegowanie do pracy na rzecz danego projektu – w zakresie obowiązków lub opisie stanowiska pracy winien być wskazany tytuł lub numer danego projektu,</w:t>
      </w:r>
    </w:p>
    <w:p w:rsidR="001B2E9B" w:rsidRPr="00DF7D45" w:rsidRDefault="001B2E9B" w:rsidP="009E7ADF">
      <w:pPr>
        <w:numPr>
          <w:ilvl w:val="0"/>
          <w:numId w:val="2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karty czasu pracy należy sporządzać na bieżąco, a ich wypełnienie należy rozpocząć od wyszarzenia w niej sobót oraz dni świątecznych</w:t>
      </w:r>
      <w:r>
        <w:rPr>
          <w:rFonts w:ascii="Century Gothic" w:hAnsi="Century Gothic"/>
          <w:sz w:val="24"/>
          <w:szCs w:val="24"/>
        </w:rPr>
        <w:t xml:space="preserve"> lub dni wolnych od pracy</w:t>
      </w:r>
      <w:r w:rsidRPr="00DF7D45">
        <w:rPr>
          <w:rFonts w:ascii="Century Gothic" w:hAnsi="Century Gothic"/>
          <w:sz w:val="24"/>
          <w:szCs w:val="24"/>
        </w:rPr>
        <w:t>,</w:t>
      </w:r>
    </w:p>
    <w:p w:rsidR="001B2E9B" w:rsidRPr="00DF7D45" w:rsidRDefault="001B2E9B" w:rsidP="009E7ADF">
      <w:pPr>
        <w:numPr>
          <w:ilvl w:val="0"/>
          <w:numId w:val="2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przygotowując kartę czasu pracy należy sprawdzić ilość dni kalendarzowych w danym miesiącu – w celu uniknięcia umieszczenia w karcie dni nieistniejących np. 31 listopada lub 31 kwietnia;</w:t>
      </w:r>
    </w:p>
    <w:p w:rsidR="001B2E9B" w:rsidRPr="00DF7D45" w:rsidRDefault="001B2E9B" w:rsidP="009E7ADF">
      <w:pPr>
        <w:numPr>
          <w:ilvl w:val="0"/>
          <w:numId w:val="2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przygotowując kartę czasu pracy, należy sprawdzić zgodność ewidencji podróży służbowych rozliczanych w kategorii </w:t>
      </w:r>
      <w:r w:rsidR="007B29B9">
        <w:rPr>
          <w:rFonts w:ascii="Century Gothic" w:hAnsi="Century Gothic"/>
          <w:i/>
          <w:sz w:val="24"/>
          <w:szCs w:val="24"/>
        </w:rPr>
        <w:t xml:space="preserve"> Podróże i diety</w:t>
      </w:r>
      <w:r w:rsidRPr="00DF7D45">
        <w:rPr>
          <w:rFonts w:ascii="Century Gothic" w:hAnsi="Century Gothic"/>
          <w:sz w:val="24"/>
          <w:szCs w:val="24"/>
        </w:rPr>
        <w:t xml:space="preserve"> z ewidencją delegacji w kartach czasu pracy,</w:t>
      </w:r>
    </w:p>
    <w:p w:rsidR="001B2E9B" w:rsidRPr="00DF7D45" w:rsidRDefault="001B2E9B" w:rsidP="009E7ADF">
      <w:pPr>
        <w:numPr>
          <w:ilvl w:val="0"/>
          <w:numId w:val="2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opisy wykonanych czynności umieszczone w karcie czasu pracy powinny być zwięzłe i wynikać z nich powinien związek danej czynności z realizacją projektu, jeśli beneficjent realizuje więcej niż jeden projekt, powinien na bieżąco dokonywać wewnętrznej kontroli krzyżowej w odniesieniu do kart czasu pracy pracowników bezpośrednio pracujących na rzecz więcej niż jednego projektu – zapobiegnie wówczas sytuacjom, w których zgodnie z kartami czasu pracy pracownik w tym samym czasie pracował na rzecz kilku projektów. </w:t>
      </w:r>
    </w:p>
    <w:p w:rsidR="001B2E9B" w:rsidRPr="00DF7D45" w:rsidRDefault="001B2E9B" w:rsidP="009E7ADF">
      <w:pPr>
        <w:numPr>
          <w:ilvl w:val="0"/>
          <w:numId w:val="2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zamieszczone w kartach czasu pracy opisy wykonywanych czynności powinny jednoznacznie wskazywać na charakter oraz związek wykonywanych zadań z projektem (opis nie może ograniczać się do wskazania funkcji, jaką dana osoba pełni w projekcie) - brak przejrzystych, szczegółowych informacji w ww. zakresie będzie mógł stanowić podstawę dla Instytucji </w:t>
      </w:r>
      <w:r w:rsidR="007B29B9">
        <w:rPr>
          <w:rFonts w:ascii="Century Gothic" w:hAnsi="Century Gothic"/>
          <w:sz w:val="24"/>
          <w:szCs w:val="24"/>
        </w:rPr>
        <w:t>Wspomagającej</w:t>
      </w:r>
      <w:r w:rsidR="007B29B9" w:rsidRPr="00DF7D45">
        <w:rPr>
          <w:rFonts w:ascii="Century Gothic" w:hAnsi="Century Gothic"/>
          <w:sz w:val="24"/>
          <w:szCs w:val="24"/>
        </w:rPr>
        <w:t xml:space="preserve"> </w:t>
      </w:r>
      <w:r w:rsidRPr="00DF7D45">
        <w:rPr>
          <w:rFonts w:ascii="Century Gothic" w:hAnsi="Century Gothic"/>
          <w:sz w:val="24"/>
          <w:szCs w:val="24"/>
        </w:rPr>
        <w:t xml:space="preserve">do zakwestionowania raportu finansowego pod kątem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kwalifikowalności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wydatków osobowych,</w:t>
      </w:r>
    </w:p>
    <w:p w:rsidR="001B2E9B" w:rsidRPr="00DF7D45" w:rsidRDefault="001B2E9B" w:rsidP="009E7ADF">
      <w:pPr>
        <w:numPr>
          <w:ilvl w:val="0"/>
          <w:numId w:val="2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 przypadku, gdy w instytucji nie ma obowiązku sporządzania list obecności, pracownicy bezpośrednio pracujący na rzecz projektu zobowiązani są do prowadzenia listy obecności na cele projektu,</w:t>
      </w:r>
    </w:p>
    <w:p w:rsidR="001B2E9B" w:rsidRPr="00DF7D45" w:rsidRDefault="001B2E9B" w:rsidP="009E7ADF">
      <w:pPr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kalkulacje kosztów wynagrodzeń sporządza się w oparciu o rzeczywiste stawki wynagrodzenia danego pracownika za godzinę roboczą w danym miesiącu,</w:t>
      </w:r>
    </w:p>
    <w:p w:rsidR="001B2E9B" w:rsidRPr="00DF7D45" w:rsidRDefault="001B2E9B" w:rsidP="009E7ADF">
      <w:pPr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 w:cs="Garamond"/>
          <w:sz w:val="24"/>
          <w:szCs w:val="24"/>
        </w:rPr>
        <w:t xml:space="preserve">wynagrodzenie pracownika zaangażowanego w realizację projektu, rozliczane w nim, nie może być wyższe niż wynagrodzenie wynikające z listy płac pracownika za dany okres rozliczeniowy - jedynie w przypadku, gdy osoba była w 100% zaangażowana w realizację </w:t>
      </w:r>
      <w:r w:rsidRPr="00DF7D45">
        <w:rPr>
          <w:rFonts w:ascii="Century Gothic" w:hAnsi="Century Gothic" w:cs="Garamond"/>
          <w:sz w:val="24"/>
          <w:szCs w:val="24"/>
        </w:rPr>
        <w:lastRenderedPageBreak/>
        <w:t>projektu, wynagrodzenie rozliczone w projekcie będzie równe wynagrodzeniu wynikającemu z listy płac,</w:t>
      </w:r>
    </w:p>
    <w:p w:rsidR="001B2E9B" w:rsidRPr="00DF7D45" w:rsidRDefault="001B2E9B" w:rsidP="009E7ADF">
      <w:pPr>
        <w:numPr>
          <w:ilvl w:val="0"/>
          <w:numId w:val="2"/>
        </w:numPr>
        <w:jc w:val="both"/>
        <w:rPr>
          <w:rFonts w:ascii="Century Gothic" w:hAnsi="Century Gothic"/>
          <w:i/>
          <w:sz w:val="24"/>
          <w:szCs w:val="24"/>
          <w:u w:val="single"/>
        </w:rPr>
      </w:pPr>
      <w:r w:rsidRPr="00DF7D45">
        <w:rPr>
          <w:rFonts w:ascii="Century Gothic" w:hAnsi="Century Gothic"/>
          <w:sz w:val="24"/>
          <w:szCs w:val="24"/>
        </w:rPr>
        <w:t xml:space="preserve">rozliczając wynagrodzenia pracowników zaangażowanych w projekt należy pamiętać, że wynagrodzenia w ostatnim miesiącu okresu rozliczeniowego nie są na ogół zapłacone w całości. W przeważającej liczbie przypadków w ostatnim miesiącu rozliczeniowym jest wypłacane jedynie wynagrodzenie netto, natomiast składki na ubezpieczenia społeczne, ubezpieczenia zdrowotne, podatek dochodowy od osób fizycznych, składki na Fundusz Pracy lub/i Gwarantowany Fundusz Świadczeń Pracowniczych są płacone już w kolejnym miesiącu – w związku z tym </w:t>
      </w:r>
      <w:r w:rsidR="007B29B9">
        <w:rPr>
          <w:rFonts w:ascii="Century Gothic" w:hAnsi="Century Gothic"/>
          <w:sz w:val="24"/>
          <w:szCs w:val="24"/>
        </w:rPr>
        <w:t>należy raportować wydatki w odpowiednich okresach sprawozdawczych</w:t>
      </w:r>
      <w:r w:rsidRPr="00DF7D45">
        <w:rPr>
          <w:rFonts w:ascii="Century Gothic" w:hAnsi="Century Gothic"/>
          <w:sz w:val="24"/>
          <w:szCs w:val="24"/>
        </w:rPr>
        <w:t>,</w:t>
      </w:r>
      <w:r w:rsidR="007B29B9">
        <w:rPr>
          <w:rFonts w:ascii="Century Gothic" w:hAnsi="Century Gothic"/>
          <w:sz w:val="24"/>
          <w:szCs w:val="24"/>
        </w:rPr>
        <w:t xml:space="preserve"> a w przy sporządzeniu raportu końcowego (KRF) należy pamiętać o okresie </w:t>
      </w:r>
      <w:proofErr w:type="spellStart"/>
      <w:r w:rsidR="007B29B9">
        <w:rPr>
          <w:rFonts w:ascii="Century Gothic" w:hAnsi="Century Gothic"/>
          <w:sz w:val="24"/>
          <w:szCs w:val="24"/>
        </w:rPr>
        <w:t>kwalifikowalności</w:t>
      </w:r>
      <w:proofErr w:type="spellEnd"/>
      <w:r w:rsidR="007B29B9">
        <w:rPr>
          <w:rFonts w:ascii="Century Gothic" w:hAnsi="Century Gothic"/>
          <w:sz w:val="24"/>
          <w:szCs w:val="24"/>
        </w:rPr>
        <w:t xml:space="preserve"> wydatków</w:t>
      </w:r>
      <w:r w:rsidR="00A80FF6">
        <w:rPr>
          <w:rFonts w:ascii="Century Gothic" w:hAnsi="Century Gothic"/>
          <w:sz w:val="24"/>
          <w:szCs w:val="24"/>
        </w:rPr>
        <w:t>,</w:t>
      </w:r>
    </w:p>
    <w:p w:rsidR="001B2E9B" w:rsidRPr="00DF7D45" w:rsidRDefault="001B2E9B" w:rsidP="009E7ADF">
      <w:pPr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wszystkie składowe wynagrodzenia służące wyliczeniu stawki godzinowej w projekcie powinny mieć odzwierciedlenie w listach płac,</w:t>
      </w:r>
    </w:p>
    <w:p w:rsidR="001B2E9B" w:rsidRPr="00DF7D45" w:rsidRDefault="001B2E9B" w:rsidP="009E7ADF">
      <w:pPr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przypadku, gdy pracownik chorował i otrzymywał wynagrodzenie chorobowe płatne przez pracodawcę lub przebywa na urlopie wypoczynkowym za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kwalifikowalne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uznaje się również jego wynagrodzenie chorobowe płatne przez zakład pracy oraz wynagrodzenie </w:t>
      </w:r>
      <w:r w:rsidRPr="00B630E8">
        <w:rPr>
          <w:rFonts w:ascii="Century Gothic" w:hAnsi="Century Gothic"/>
          <w:sz w:val="24"/>
          <w:szCs w:val="24"/>
        </w:rPr>
        <w:t>urlopowe (jednakże godziny urlopu oraz zwolnienia chorobowego odejmuje się od liczby godzin roboczych),</w:t>
      </w:r>
    </w:p>
    <w:p w:rsidR="001B2E9B" w:rsidRPr="00DF7D45" w:rsidRDefault="001B2E9B" w:rsidP="009E7ADF">
      <w:pPr>
        <w:numPr>
          <w:ilvl w:val="0"/>
          <w:numId w:val="2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przypadku wypłaty danemu pracownikowi wyrównania wynagrodzenia za określony czas, rozliczenie wynagrodzenia w projekcie powinno nastąpić w oparciu o godziny przepracowane przez tego pracownika w okresie, za jaki jest wypłacane wyrównanie wynagrodzenia; </w:t>
      </w:r>
    </w:p>
    <w:p w:rsidR="001B2E9B" w:rsidRPr="00DF7D45" w:rsidRDefault="001B2E9B" w:rsidP="001B2E9B">
      <w:pPr>
        <w:ind w:left="720" w:hanging="12"/>
        <w:jc w:val="both"/>
        <w:rPr>
          <w:rFonts w:ascii="Century Gothic" w:hAnsi="Century Gothic"/>
          <w:sz w:val="24"/>
          <w:szCs w:val="24"/>
        </w:rPr>
      </w:pPr>
      <w:r w:rsidRPr="00B4190B">
        <w:rPr>
          <w:rFonts w:ascii="Century Gothic" w:hAnsi="Century Gothic"/>
          <w:sz w:val="24"/>
          <w:szCs w:val="24"/>
        </w:rPr>
        <w:t xml:space="preserve">np. razem z wynagrodzeniem za maj 2014 roku wypłacono pracownikowi wyrównanie wynagrodzenia za miesiąc marzec 2014 roku – zatem kalkulując wyrównanie wynagrodzenia w celu przypisania go do projektu bierzemy pod uwagę godziny pracy z marca 2014 roku </w:t>
      </w:r>
      <w:r w:rsidR="007B29B9">
        <w:rPr>
          <w:rFonts w:ascii="Century Gothic" w:hAnsi="Century Gothic"/>
          <w:sz w:val="24"/>
          <w:szCs w:val="24"/>
        </w:rPr>
        <w:t xml:space="preserve">(o ile w marcu 2014 r. pracował na rzecz projektu) </w:t>
      </w:r>
      <w:r w:rsidRPr="00B4190B">
        <w:rPr>
          <w:rFonts w:ascii="Century Gothic" w:hAnsi="Century Gothic"/>
          <w:sz w:val="24"/>
          <w:szCs w:val="24"/>
        </w:rPr>
        <w:t>i ujmujemy w raporcie okresowym za okres sprawozdawczy obejmujący miesiąc maj 2014 roku;</w:t>
      </w:r>
    </w:p>
    <w:p w:rsidR="001B2E9B" w:rsidRPr="00DF7D45" w:rsidRDefault="001B2E9B" w:rsidP="009E7ADF">
      <w:pPr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 przypadku, gdy delegacja w ramach projektu obejmuje dni wolne od pracy, za które pracownik nie otrzymał wynagrodzenia za pracę w dni wolne lub nie odebrał godzin dodatkowo wolnych, w karcie czasu pracy należy ująć wyłącznie czas delegacji przypadający na dni robocze np. jeśli delegacja trwała od niedzieli do wtorku, to w karcie czasu pracy ujmujemy wyłącznie poniedziałek i wtorek,</w:t>
      </w:r>
    </w:p>
    <w:p w:rsidR="001B2E9B" w:rsidRPr="00DF7D45" w:rsidRDefault="001B2E9B" w:rsidP="009E7ADF">
      <w:pPr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praca w nadgodzinach jest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kwalifikowalna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tylko i wyłącznie wówczas, gdy pracownik otrzymał wynagrodzenie za pracę w nadgodzinach lub odebrał nadgodziny w formie godzin dodatkowo wolnych od pracy, </w:t>
      </w:r>
    </w:p>
    <w:p w:rsidR="001B2E9B" w:rsidRPr="00DF7D45" w:rsidRDefault="001B2E9B" w:rsidP="009E7ADF">
      <w:pPr>
        <w:numPr>
          <w:ilvl w:val="0"/>
          <w:numId w:val="9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przypadku, gdy delegacja w ramach projektu przypada w dni robocze, zaś okres jej trwania wykracza poza obowiązujący </w:t>
      </w:r>
      <w:r w:rsidRPr="00DF7D45">
        <w:rPr>
          <w:rFonts w:ascii="Century Gothic" w:hAnsi="Century Gothic"/>
          <w:sz w:val="24"/>
          <w:szCs w:val="24"/>
        </w:rPr>
        <w:lastRenderedPageBreak/>
        <w:t xml:space="preserve">pracownika wymiar czasu pracy, za który pracownik </w:t>
      </w:r>
      <w:r w:rsidR="00AB1B4D" w:rsidRPr="00AB1B4D">
        <w:rPr>
          <w:rFonts w:ascii="Century Gothic" w:hAnsi="Century Gothic"/>
          <w:sz w:val="24"/>
          <w:szCs w:val="24"/>
          <w:u w:val="single"/>
        </w:rPr>
        <w:t>nie</w:t>
      </w:r>
      <w:r w:rsidRPr="00DF7D45">
        <w:rPr>
          <w:rFonts w:ascii="Century Gothic" w:hAnsi="Century Gothic"/>
          <w:sz w:val="24"/>
          <w:szCs w:val="24"/>
        </w:rPr>
        <w:t xml:space="preserve"> otrzymał wynagrodzenia za pracę w godzinach nadliczbowych lub </w:t>
      </w:r>
      <w:r w:rsidR="00AB1B4D" w:rsidRPr="00AB1B4D">
        <w:rPr>
          <w:rFonts w:ascii="Century Gothic" w:hAnsi="Century Gothic"/>
          <w:sz w:val="24"/>
          <w:szCs w:val="24"/>
          <w:u w:val="single"/>
        </w:rPr>
        <w:t>nie</w:t>
      </w:r>
      <w:r w:rsidRPr="00DF7D45">
        <w:rPr>
          <w:rFonts w:ascii="Century Gothic" w:hAnsi="Century Gothic"/>
          <w:sz w:val="24"/>
          <w:szCs w:val="24"/>
        </w:rPr>
        <w:t xml:space="preserve"> odebrał godzin dodatkowo wolnych, w karcie czasu pracy należy ująć wyłącznie czas delegacji odpowiadający wymiarowi czasu pracy pracownika, np. jeśli delegacja trwała od godz. 8.00 do godz. 20.00, to w karcie czasu pracy ujmujemy wyłącznie 8 godzin (przy założeniu, że pracownik zatrudniony jest</w:t>
      </w:r>
      <w:r w:rsidR="00611604">
        <w:rPr>
          <w:rFonts w:ascii="Century Gothic" w:hAnsi="Century Gothic"/>
          <w:sz w:val="24"/>
          <w:szCs w:val="24"/>
        </w:rPr>
        <w:t xml:space="preserve"> w pełnym wymiarze czasu pracy),</w:t>
      </w:r>
    </w:p>
    <w:p w:rsidR="00611604" w:rsidRDefault="001B2E9B" w:rsidP="009E7ADF">
      <w:pPr>
        <w:numPr>
          <w:ilvl w:val="0"/>
          <w:numId w:val="14"/>
        </w:numPr>
        <w:tabs>
          <w:tab w:val="clear" w:pos="1440"/>
          <w:tab w:val="num" w:pos="700"/>
        </w:tabs>
        <w:ind w:left="700" w:hanging="30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pracownicy zajmujący stanowiska o nielimitowanym czasie pracy i pracujący bezpośrednio na rzecz projektu są zobowiązani tak jak pozostali pracownicy do dostarczania dla celów kontroli list obecności w pracy za każdy raportowany w projekcie miesiąc,</w:t>
      </w:r>
    </w:p>
    <w:p w:rsidR="001B2E9B" w:rsidRPr="00611604" w:rsidRDefault="001B2E9B" w:rsidP="009E7ADF">
      <w:pPr>
        <w:numPr>
          <w:ilvl w:val="0"/>
          <w:numId w:val="14"/>
        </w:numPr>
        <w:tabs>
          <w:tab w:val="clear" w:pos="1440"/>
          <w:tab w:val="num" w:pos="700"/>
        </w:tabs>
        <w:ind w:left="700" w:hanging="300"/>
        <w:jc w:val="both"/>
        <w:rPr>
          <w:rFonts w:ascii="Century Gothic" w:hAnsi="Century Gothic"/>
          <w:sz w:val="24"/>
          <w:szCs w:val="24"/>
        </w:rPr>
      </w:pPr>
      <w:r w:rsidRPr="00611604">
        <w:rPr>
          <w:rFonts w:ascii="Century Gothic" w:hAnsi="Century Gothic"/>
          <w:sz w:val="24"/>
          <w:szCs w:val="24"/>
        </w:rPr>
        <w:t xml:space="preserve">dodatkowe wynagrodzenie roczne (tzw. "trzynastka") może zostać uznane za </w:t>
      </w:r>
      <w:proofErr w:type="spellStart"/>
      <w:r w:rsidRPr="00611604">
        <w:rPr>
          <w:rFonts w:ascii="Century Gothic" w:hAnsi="Century Gothic"/>
          <w:sz w:val="24"/>
          <w:szCs w:val="24"/>
        </w:rPr>
        <w:t>kwalifikowalne</w:t>
      </w:r>
      <w:proofErr w:type="spellEnd"/>
      <w:r w:rsidRPr="00611604">
        <w:rPr>
          <w:rFonts w:ascii="Century Gothic" w:hAnsi="Century Gothic"/>
          <w:sz w:val="24"/>
          <w:szCs w:val="24"/>
        </w:rPr>
        <w:t xml:space="preserve"> w projekcie proporcjonalnie do czasu, w jakim pracownik pracował bezpośrednio na rzecz projektu. Jeśli w ramach projektu pracownik przepracował bezpośrednio na pełen etat cały rok, to dodatkowe wynagrodzenie roczne wypłacone za dany rok będzie </w:t>
      </w:r>
      <w:proofErr w:type="spellStart"/>
      <w:r w:rsidRPr="00611604">
        <w:rPr>
          <w:rFonts w:ascii="Century Gothic" w:hAnsi="Century Gothic"/>
          <w:sz w:val="24"/>
          <w:szCs w:val="24"/>
        </w:rPr>
        <w:t>kwalifikowalne</w:t>
      </w:r>
      <w:proofErr w:type="spellEnd"/>
      <w:r w:rsidRPr="00611604">
        <w:rPr>
          <w:rFonts w:ascii="Century Gothic" w:hAnsi="Century Gothic"/>
          <w:sz w:val="24"/>
          <w:szCs w:val="24"/>
        </w:rPr>
        <w:t xml:space="preserve"> w całości. W pozostałych przypadkach należy wyliczyć kwotę dodatkowego wynagrodzenia rocznego, jaka może zostać przypisan</w:t>
      </w:r>
      <w:r w:rsidR="00611604">
        <w:rPr>
          <w:rFonts w:ascii="Century Gothic" w:hAnsi="Century Gothic"/>
          <w:sz w:val="24"/>
          <w:szCs w:val="24"/>
        </w:rPr>
        <w:t>a, proporcjonalnie do projektu,</w:t>
      </w:r>
    </w:p>
    <w:p w:rsidR="001B2E9B" w:rsidRPr="00DF7D45" w:rsidRDefault="001B2E9B" w:rsidP="001B2E9B">
      <w:pPr>
        <w:pStyle w:val="NormalnyWeb"/>
        <w:spacing w:before="0" w:beforeAutospacing="0" w:after="0" w:afterAutospacing="0"/>
        <w:ind w:left="708"/>
        <w:jc w:val="both"/>
        <w:rPr>
          <w:rFonts w:ascii="Century Gothic" w:hAnsi="Century Gothic" w:cs="Arial"/>
        </w:rPr>
      </w:pPr>
      <w:r w:rsidRPr="00DF7D45">
        <w:rPr>
          <w:rFonts w:ascii="Century Gothic" w:hAnsi="Century Gothic"/>
        </w:rPr>
        <w:t>Oznacza to, że np. dodatkowe wynagrodzenie roczne za 2014 rok (wypłacone w lutym 2015 roku) przypadające na projekt kalkulujemy godzinami czasu pracy na rzecz projektu w 2014 roku (na podstawie kart czasu pracy</w:t>
      </w:r>
      <w:r w:rsidR="00A80FF6">
        <w:rPr>
          <w:rFonts w:ascii="Century Gothic" w:hAnsi="Century Gothic"/>
        </w:rPr>
        <w:t xml:space="preserve"> lub % zaangażowania pracownika do projektu wynikającego z umowy o pracę</w:t>
      </w:r>
      <w:r w:rsidRPr="00DF7D45">
        <w:rPr>
          <w:rFonts w:ascii="Century Gothic" w:hAnsi="Century Gothic"/>
        </w:rPr>
        <w:t>) i ujm</w:t>
      </w:r>
      <w:r>
        <w:rPr>
          <w:rFonts w:ascii="Century Gothic" w:hAnsi="Century Gothic"/>
        </w:rPr>
        <w:t>ujemy</w:t>
      </w:r>
      <w:r w:rsidRPr="00DF7D45">
        <w:rPr>
          <w:rFonts w:ascii="Century Gothic" w:hAnsi="Century Gothic"/>
        </w:rPr>
        <w:t xml:space="preserve"> w sprawozdaniu okresowym za okres obejmujący miesiąc luty 2015 roku. Dla potwierdzenia kwoty kwalifikowanej załączana jest stosowna kalkulacja, która przedstawia liczbę godzin przepracowanych na rzecz projektu w stosunku do całkowitej obowiązującej liczby godzin pracy w okresie, za który przyznana została „trzynastka” (czyli za poprzedni rok). Nie jest konieczne dołączanie kart czasu pracy, jeżeli zostały one już załączone przy poprzednich rozliczeniach dotyczących tego okresu.</w:t>
      </w:r>
    </w:p>
    <w:p w:rsidR="001B2E9B" w:rsidRPr="00DF7D45" w:rsidRDefault="001B2E9B" w:rsidP="009E7ADF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Century Gothic" w:hAnsi="Century Gothic" w:cs="Arial"/>
        </w:rPr>
      </w:pPr>
      <w:r w:rsidRPr="00DF7D45">
        <w:rPr>
          <w:rFonts w:ascii="Century Gothic" w:hAnsi="Century Gothic" w:cs="Arial"/>
        </w:rPr>
        <w:t xml:space="preserve">dodatkowe wynagrodzenie </w:t>
      </w:r>
      <w:r w:rsidRPr="003013DD">
        <w:rPr>
          <w:rFonts w:ascii="Century Gothic" w:hAnsi="Century Gothic" w:cs="Arial"/>
        </w:rPr>
        <w:t>roczne</w:t>
      </w:r>
      <w:r>
        <w:rPr>
          <w:rFonts w:ascii="Century Gothic" w:hAnsi="Century Gothic" w:cs="Arial"/>
        </w:rPr>
        <w:t xml:space="preserve"> </w:t>
      </w:r>
      <w:r w:rsidRPr="00DF7D45">
        <w:rPr>
          <w:rFonts w:ascii="Century Gothic" w:hAnsi="Century Gothic" w:cs="Arial"/>
        </w:rPr>
        <w:t xml:space="preserve">przysługujące pracownikowi wyłącznie z tytułu zadań wykonywanych w ramach projektu (np. dodatek specjalny/zadaniowy wyłącznie za projekt) może zostać uznane za kwalifikowane w całości do projektu, przy czym pozostała część wynagrodzenia powinna </w:t>
      </w:r>
      <w:r w:rsidRPr="00DF7D45">
        <w:rPr>
          <w:rFonts w:ascii="Century Gothic" w:hAnsi="Century Gothic"/>
        </w:rPr>
        <w:t>zostać rozliczona w projekcie proporcjonalnie do czasu, w jakim pracownik pracował bezpośrednio na rzecz projektu.</w:t>
      </w:r>
    </w:p>
    <w:p w:rsidR="001B2E9B" w:rsidRDefault="001B2E9B" w:rsidP="001B2E9B">
      <w:pPr>
        <w:spacing w:before="60"/>
        <w:jc w:val="both"/>
        <w:rPr>
          <w:rFonts w:ascii="Century Gothic" w:hAnsi="Century Gothic"/>
          <w:sz w:val="24"/>
          <w:szCs w:val="24"/>
          <w:u w:val="single"/>
        </w:rPr>
      </w:pPr>
    </w:p>
    <w:p w:rsidR="001B2E9B" w:rsidRPr="00DF7D45" w:rsidRDefault="001B2E9B" w:rsidP="001B2E9B">
      <w:pPr>
        <w:pStyle w:val="NormalnyWeb"/>
        <w:jc w:val="both"/>
        <w:rPr>
          <w:rFonts w:ascii="Century Gothic" w:hAnsi="Century Gothic"/>
          <w:i/>
        </w:rPr>
      </w:pPr>
      <w:r w:rsidRPr="00DF7D45">
        <w:rPr>
          <w:rFonts w:ascii="Century Gothic" w:hAnsi="Century Gothic"/>
          <w:i/>
        </w:rPr>
        <w:t xml:space="preserve">Zalecany sposób kalkulacji wynagrodzenia osobowego kwalifikowanego w projekcie: </w:t>
      </w:r>
    </w:p>
    <w:p w:rsidR="001B2E9B" w:rsidRPr="00DF7D45" w:rsidRDefault="001B2E9B" w:rsidP="001B2E9B">
      <w:pPr>
        <w:pStyle w:val="NormalnyWeb"/>
        <w:jc w:val="both"/>
        <w:rPr>
          <w:rFonts w:ascii="Century Gothic" w:hAnsi="Century Gothic"/>
        </w:rPr>
      </w:pPr>
      <w:r w:rsidRPr="00DF7D45">
        <w:rPr>
          <w:rFonts w:ascii="Century Gothic" w:hAnsi="Century Gothic"/>
        </w:rPr>
        <w:t>Uwaga!</w:t>
      </w:r>
    </w:p>
    <w:p w:rsidR="001B2E9B" w:rsidRPr="00DF7D45" w:rsidRDefault="001B2E9B" w:rsidP="001B2E9B">
      <w:pPr>
        <w:pStyle w:val="NormalnyWeb"/>
        <w:jc w:val="both"/>
        <w:rPr>
          <w:rFonts w:ascii="Century Gothic" w:hAnsi="Century Gothic"/>
        </w:rPr>
      </w:pPr>
      <w:r w:rsidRPr="00DF7D45">
        <w:rPr>
          <w:rFonts w:ascii="Century Gothic" w:hAnsi="Century Gothic"/>
        </w:rPr>
        <w:lastRenderedPageBreak/>
        <w:t>Dotyczy wyłącznie personelu zatrudnionego na podstawie umowy o pracę, który jest częściowo zaangażowany w realizację projektu!</w:t>
      </w:r>
    </w:p>
    <w:p w:rsidR="001B2E9B" w:rsidRPr="007706A1" w:rsidRDefault="001B2E9B" w:rsidP="001B2E9B">
      <w:pPr>
        <w:pStyle w:val="Tekstpodstawowy"/>
        <w:jc w:val="both"/>
        <w:rPr>
          <w:rFonts w:ascii="Century Gothic" w:hAnsi="Century Gothic"/>
          <w:b w:val="0"/>
          <w:szCs w:val="24"/>
        </w:rPr>
      </w:pPr>
      <w:r w:rsidRPr="007706A1">
        <w:rPr>
          <w:rFonts w:ascii="Century Gothic" w:hAnsi="Century Gothic"/>
          <w:b w:val="0"/>
          <w:szCs w:val="24"/>
        </w:rPr>
        <w:t xml:space="preserve">Metoda obliczania proporcji jest niezbędna do kalkulowania kosztów wynagrodzeń pracowników, którzy nie poświęcili całego swojego czasu pracy na realizację zadań w ramach projektu. Kalkulacji dokonuje się w oparciu o ewidencję czasu pracy w kartach czasu pracy, wynagrodzenia wynikającego z umowy o pracę oraz z listy płac. Wzorcowa karta czasu pracy została przedstawiona w </w:t>
      </w:r>
      <w:r>
        <w:rPr>
          <w:rFonts w:ascii="Century Gothic" w:hAnsi="Century Gothic"/>
          <w:b w:val="0"/>
          <w:szCs w:val="24"/>
        </w:rPr>
        <w:t xml:space="preserve">załączniku nr </w:t>
      </w:r>
      <w:r w:rsidR="009534BC">
        <w:rPr>
          <w:rFonts w:ascii="Century Gothic" w:hAnsi="Century Gothic"/>
          <w:b w:val="0"/>
          <w:szCs w:val="24"/>
        </w:rPr>
        <w:t xml:space="preserve">7 </w:t>
      </w:r>
      <w:r>
        <w:rPr>
          <w:rFonts w:ascii="Century Gothic" w:hAnsi="Century Gothic"/>
          <w:b w:val="0"/>
          <w:szCs w:val="24"/>
        </w:rPr>
        <w:t>do</w:t>
      </w:r>
      <w:r w:rsidRPr="007706A1">
        <w:rPr>
          <w:rFonts w:ascii="Century Gothic" w:hAnsi="Century Gothic"/>
          <w:b w:val="0"/>
          <w:szCs w:val="24"/>
        </w:rPr>
        <w:t xml:space="preserve"> Podręcznika. Poniżej prezentujemy zalecany sposób kalkulowania części wynagrodzenia kwalifikowanego do rozliczenia w projekcie. Zaprezentowany poniżej sposób bazuje na stawce godzinowej wyliczonej w oparciu o godziny robocze przepracowane w danym miesiącu. Po zakończeniu okresu sprawozdawczego Beneficjent dodatkowo ma prawo skalkulować do projektu odpowiednią porcję wynagrodzenia za czas urlopu lub choroby płatnych przez pracodawcę.</w:t>
      </w:r>
    </w:p>
    <w:p w:rsidR="001B2E9B" w:rsidRPr="007706A1" w:rsidRDefault="001B2E9B" w:rsidP="001B2E9B">
      <w:pPr>
        <w:pStyle w:val="Tekstpodstawowy"/>
        <w:jc w:val="both"/>
        <w:rPr>
          <w:rFonts w:ascii="Century Gothic" w:hAnsi="Century Gothic"/>
          <w:b w:val="0"/>
          <w:szCs w:val="24"/>
        </w:rPr>
      </w:pPr>
    </w:p>
    <w:p w:rsidR="001B2E9B" w:rsidRPr="007706A1" w:rsidRDefault="001B2E9B" w:rsidP="001B2E9B">
      <w:pPr>
        <w:jc w:val="both"/>
        <w:rPr>
          <w:rFonts w:ascii="Century Gothic" w:hAnsi="Century Gothic"/>
          <w:b/>
          <w:sz w:val="24"/>
          <w:szCs w:val="24"/>
        </w:rPr>
      </w:pPr>
      <w:r w:rsidRPr="007706A1">
        <w:rPr>
          <w:rFonts w:ascii="Century Gothic" w:hAnsi="Century Gothic"/>
          <w:b/>
          <w:sz w:val="24"/>
          <w:szCs w:val="24"/>
        </w:rPr>
        <w:t>Najpierw…</w:t>
      </w:r>
    </w:p>
    <w:p w:rsidR="001B2E9B" w:rsidRPr="007706A1" w:rsidRDefault="001B2E9B" w:rsidP="001B2E9B">
      <w:pPr>
        <w:jc w:val="both"/>
        <w:rPr>
          <w:rFonts w:ascii="Century Gothic" w:hAnsi="Century Gothic"/>
          <w:sz w:val="24"/>
          <w:szCs w:val="24"/>
        </w:rPr>
      </w:pPr>
    </w:p>
    <w:p w:rsidR="001B2E9B" w:rsidRPr="007706A1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r w:rsidRPr="007706A1">
        <w:rPr>
          <w:rFonts w:ascii="Century Gothic" w:hAnsi="Century Gothic"/>
          <w:sz w:val="24"/>
          <w:szCs w:val="24"/>
        </w:rPr>
        <w:t>Skalkuluj liczbę godzin roboczych pana Jana Kowalskiego w miesiącu, w którym pracował bezpośrednio na rzecz projektu. Zadania wykonywane były w miesiącu listopadzie 2014 r.</w:t>
      </w:r>
    </w:p>
    <w:tbl>
      <w:tblPr>
        <w:tblW w:w="0" w:type="auto"/>
        <w:shd w:val="clear" w:color="auto" w:fill="DBE5F1" w:themeFill="accent1" w:themeFillTint="33"/>
        <w:tblLook w:val="04A0"/>
      </w:tblPr>
      <w:tblGrid>
        <w:gridCol w:w="9210"/>
      </w:tblGrid>
      <w:tr w:rsidR="001B2E9B" w:rsidTr="001B2E9B">
        <w:tc>
          <w:tcPr>
            <w:tcW w:w="9210" w:type="dxa"/>
            <w:shd w:val="clear" w:color="auto" w:fill="DBE5F1" w:themeFill="accent1" w:themeFillTint="33"/>
          </w:tcPr>
          <w:p w:rsidR="001B2E9B" w:rsidRPr="007706A1" w:rsidRDefault="001B2E9B" w:rsidP="001B2E9B">
            <w:pPr>
              <w:pStyle w:val="Standard"/>
              <w:widowControl/>
              <w:jc w:val="both"/>
              <w:rPr>
                <w:rFonts w:ascii="Century Gothic" w:hAnsi="Century Gothic"/>
                <w:szCs w:val="24"/>
              </w:rPr>
            </w:pPr>
            <w:r w:rsidRPr="007706A1">
              <w:rPr>
                <w:rFonts w:ascii="Century Gothic" w:hAnsi="Century Gothic"/>
                <w:szCs w:val="24"/>
              </w:rPr>
              <w:t>Przykład:</w:t>
            </w:r>
          </w:p>
          <w:p w:rsidR="001B2E9B" w:rsidRPr="007706A1" w:rsidRDefault="001B2E9B" w:rsidP="001B2E9B">
            <w:pPr>
              <w:pStyle w:val="Standard"/>
              <w:widowControl/>
              <w:ind w:firstLine="708"/>
              <w:jc w:val="both"/>
              <w:rPr>
                <w:rFonts w:ascii="Century Gothic" w:hAnsi="Century Gothic"/>
                <w:szCs w:val="24"/>
              </w:rPr>
            </w:pPr>
            <w:r w:rsidRPr="007706A1">
              <w:rPr>
                <w:rFonts w:ascii="Century Gothic" w:hAnsi="Century Gothic"/>
                <w:szCs w:val="24"/>
              </w:rPr>
              <w:t xml:space="preserve">Dni kalendarzowe w </w:t>
            </w:r>
            <w:r>
              <w:rPr>
                <w:rFonts w:ascii="Century Gothic" w:hAnsi="Century Gothic"/>
                <w:szCs w:val="24"/>
              </w:rPr>
              <w:t>listopadzie 2014 rok -</w:t>
            </w:r>
            <w:r w:rsidRPr="007706A1">
              <w:rPr>
                <w:rFonts w:ascii="Century Gothic" w:hAnsi="Century Gothic"/>
                <w:szCs w:val="24"/>
              </w:rPr>
              <w:t xml:space="preserve"> </w:t>
            </w:r>
            <w:r w:rsidRPr="007706A1">
              <w:rPr>
                <w:rFonts w:ascii="Century Gothic" w:hAnsi="Century Gothic"/>
                <w:szCs w:val="24"/>
              </w:rPr>
              <w:tab/>
              <w:t>30</w:t>
            </w:r>
          </w:p>
          <w:p w:rsidR="001B2E9B" w:rsidRPr="007706A1" w:rsidRDefault="001B2E9B" w:rsidP="001B2E9B">
            <w:pPr>
              <w:ind w:left="70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706A1">
              <w:rPr>
                <w:rFonts w:ascii="Century Gothic" w:hAnsi="Century Gothic"/>
                <w:sz w:val="24"/>
                <w:szCs w:val="24"/>
              </w:rPr>
              <w:t>Święta lub odbiór dni przysługujących</w:t>
            </w:r>
          </w:p>
          <w:p w:rsidR="001B2E9B" w:rsidRPr="007706A1" w:rsidRDefault="001B2E9B" w:rsidP="001B2E9B">
            <w:pPr>
              <w:ind w:left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za dni świąteczne 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  <w:t>-</w:t>
            </w:r>
            <w:r w:rsidRPr="007706A1">
              <w:rPr>
                <w:rFonts w:ascii="Century Gothic" w:hAnsi="Century Gothic"/>
                <w:sz w:val="24"/>
                <w:szCs w:val="24"/>
              </w:rPr>
              <w:t xml:space="preserve"> 2</w:t>
            </w:r>
          </w:p>
          <w:p w:rsidR="001B2E9B" w:rsidRPr="007706A1" w:rsidRDefault="001B2E9B" w:rsidP="001B2E9B">
            <w:pPr>
              <w:ind w:left="708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soboty + niedziele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  <w:t xml:space="preserve">- </w:t>
            </w:r>
            <w:r w:rsidRPr="007706A1">
              <w:rPr>
                <w:rFonts w:ascii="Century Gothic" w:hAnsi="Century Gothic"/>
                <w:sz w:val="24"/>
                <w:szCs w:val="24"/>
              </w:rPr>
              <w:t>10</w:t>
            </w:r>
          </w:p>
          <w:p w:rsidR="001B2E9B" w:rsidRPr="007706A1" w:rsidRDefault="001B2E9B" w:rsidP="001B2E9B">
            <w:pPr>
              <w:ind w:firstLine="70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706A1">
              <w:rPr>
                <w:rFonts w:ascii="Century Gothic" w:hAnsi="Century Gothic"/>
                <w:sz w:val="24"/>
                <w:szCs w:val="24"/>
              </w:rPr>
              <w:t>Razem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dni robocze</w:t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</w:r>
            <w:r>
              <w:rPr>
                <w:rFonts w:ascii="Century Gothic" w:hAnsi="Century Gothic"/>
                <w:sz w:val="24"/>
                <w:szCs w:val="24"/>
              </w:rPr>
              <w:tab/>
              <w:t xml:space="preserve">- </w:t>
            </w:r>
            <w:r w:rsidRPr="007706A1">
              <w:rPr>
                <w:rFonts w:ascii="Century Gothic" w:hAnsi="Century Gothic"/>
                <w:sz w:val="24"/>
                <w:szCs w:val="24"/>
              </w:rPr>
              <w:t>18</w:t>
            </w:r>
          </w:p>
          <w:p w:rsidR="001B2E9B" w:rsidRDefault="001B2E9B" w:rsidP="001B2E9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706A1">
              <w:rPr>
                <w:rFonts w:ascii="Century Gothic" w:hAnsi="Century Gothic"/>
                <w:sz w:val="24"/>
                <w:szCs w:val="24"/>
              </w:rPr>
              <w:t xml:space="preserve">Zatem pan Jan Kowalski mógł pracować w listopadzie 2014 roku 144 godziny robocze (18dni x 8 godzin dziennie). </w:t>
            </w:r>
          </w:p>
        </w:tc>
      </w:tr>
    </w:tbl>
    <w:p w:rsidR="001B2E9B" w:rsidRPr="007706A1" w:rsidRDefault="001B2E9B" w:rsidP="001B2E9B">
      <w:pPr>
        <w:jc w:val="both"/>
        <w:rPr>
          <w:rFonts w:ascii="Century Gothic" w:hAnsi="Century Gothic"/>
          <w:b/>
          <w:sz w:val="24"/>
          <w:szCs w:val="24"/>
        </w:rPr>
      </w:pPr>
    </w:p>
    <w:p w:rsidR="001B2E9B" w:rsidRPr="007706A1" w:rsidRDefault="001B2E9B" w:rsidP="001B2E9B">
      <w:pPr>
        <w:jc w:val="both"/>
        <w:rPr>
          <w:rFonts w:ascii="Century Gothic" w:hAnsi="Century Gothic"/>
          <w:b/>
          <w:sz w:val="24"/>
          <w:szCs w:val="24"/>
        </w:rPr>
      </w:pPr>
      <w:r w:rsidRPr="007706A1">
        <w:rPr>
          <w:rFonts w:ascii="Century Gothic" w:hAnsi="Century Gothic"/>
          <w:b/>
          <w:sz w:val="24"/>
          <w:szCs w:val="24"/>
        </w:rPr>
        <w:t>Następnie…</w:t>
      </w:r>
    </w:p>
    <w:p w:rsidR="001B2E9B" w:rsidRPr="007706A1" w:rsidRDefault="001B2E9B" w:rsidP="001B2E9B">
      <w:pPr>
        <w:ind w:firstLine="708"/>
        <w:jc w:val="both"/>
        <w:rPr>
          <w:rFonts w:ascii="Century Gothic" w:hAnsi="Century Gothic"/>
          <w:sz w:val="24"/>
          <w:szCs w:val="24"/>
        </w:rPr>
      </w:pPr>
    </w:p>
    <w:p w:rsidR="001B2E9B" w:rsidRPr="007706A1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r w:rsidRPr="007706A1">
        <w:rPr>
          <w:rFonts w:ascii="Century Gothic" w:hAnsi="Century Gothic"/>
          <w:sz w:val="24"/>
          <w:szCs w:val="24"/>
        </w:rPr>
        <w:t xml:space="preserve">Na podstawie karty czasu pracy pana Jana Kowalskiego sporządzonej za listopad 2014 roku oblicz, ile godzin poświęcił on na realizację projektu. </w:t>
      </w:r>
    </w:p>
    <w:p w:rsidR="001B2E9B" w:rsidRDefault="001B2E9B" w:rsidP="001B2E9B">
      <w:pPr>
        <w:jc w:val="both"/>
        <w:rPr>
          <w:rFonts w:ascii="Century Gothic" w:hAnsi="Century Gothic"/>
          <w:sz w:val="24"/>
          <w:szCs w:val="24"/>
        </w:rPr>
      </w:pPr>
    </w:p>
    <w:tbl>
      <w:tblPr>
        <w:tblW w:w="0" w:type="auto"/>
        <w:shd w:val="clear" w:color="auto" w:fill="DBE5F1" w:themeFill="accent1" w:themeFillTint="33"/>
        <w:tblLook w:val="04A0"/>
      </w:tblPr>
      <w:tblGrid>
        <w:gridCol w:w="9210"/>
      </w:tblGrid>
      <w:tr w:rsidR="001B2E9B" w:rsidTr="001B2E9B">
        <w:tc>
          <w:tcPr>
            <w:tcW w:w="9210" w:type="dxa"/>
            <w:shd w:val="clear" w:color="auto" w:fill="DBE5F1" w:themeFill="accent1" w:themeFillTint="33"/>
          </w:tcPr>
          <w:p w:rsidR="001B2E9B" w:rsidRPr="007706A1" w:rsidRDefault="001B2E9B" w:rsidP="001B2E9B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706A1">
              <w:rPr>
                <w:rFonts w:ascii="Century Gothic" w:hAnsi="Century Gothic"/>
                <w:sz w:val="24"/>
                <w:szCs w:val="24"/>
              </w:rPr>
              <w:t>Przykład:</w:t>
            </w:r>
          </w:p>
          <w:p w:rsidR="001B2E9B" w:rsidRDefault="001B2E9B" w:rsidP="001B2E9B">
            <w:pPr>
              <w:ind w:left="705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7706A1">
              <w:rPr>
                <w:rFonts w:ascii="Century Gothic" w:hAnsi="Century Gothic"/>
                <w:sz w:val="24"/>
                <w:szCs w:val="24"/>
              </w:rPr>
              <w:t>Z karty czasu pracy wynika, że pan Kowalski przepracował 30 godzin roboczych bezpośrednio na rzecz projektu.</w:t>
            </w:r>
          </w:p>
        </w:tc>
      </w:tr>
    </w:tbl>
    <w:p w:rsidR="001B2E9B" w:rsidRPr="007706A1" w:rsidRDefault="001B2E9B" w:rsidP="001B2E9B">
      <w:pPr>
        <w:jc w:val="both"/>
        <w:rPr>
          <w:rFonts w:ascii="Century Gothic" w:hAnsi="Century Gothic"/>
          <w:sz w:val="24"/>
          <w:szCs w:val="24"/>
        </w:rPr>
      </w:pPr>
    </w:p>
    <w:p w:rsidR="001B2E9B" w:rsidRPr="007706A1" w:rsidRDefault="001B2E9B" w:rsidP="001B2E9B">
      <w:pPr>
        <w:jc w:val="both"/>
        <w:rPr>
          <w:rFonts w:ascii="Century Gothic" w:hAnsi="Century Gothic"/>
          <w:b/>
          <w:sz w:val="24"/>
          <w:szCs w:val="24"/>
        </w:rPr>
      </w:pPr>
      <w:r w:rsidRPr="007706A1">
        <w:rPr>
          <w:rFonts w:ascii="Century Gothic" w:hAnsi="Century Gothic"/>
          <w:b/>
          <w:sz w:val="24"/>
          <w:szCs w:val="24"/>
        </w:rPr>
        <w:t>A potem…</w:t>
      </w:r>
    </w:p>
    <w:p w:rsidR="001B2E9B" w:rsidRPr="007706A1" w:rsidRDefault="001B2E9B" w:rsidP="001B2E9B">
      <w:pPr>
        <w:jc w:val="both"/>
        <w:rPr>
          <w:rFonts w:ascii="Century Gothic" w:hAnsi="Century Gothic"/>
          <w:b/>
          <w:sz w:val="24"/>
          <w:szCs w:val="24"/>
        </w:rPr>
      </w:pPr>
    </w:p>
    <w:p w:rsidR="001B2E9B" w:rsidRDefault="001B2E9B" w:rsidP="001B2E9B">
      <w:pPr>
        <w:pStyle w:val="Tekstpodstawowy"/>
        <w:jc w:val="both"/>
        <w:rPr>
          <w:rFonts w:ascii="Century Gothic" w:hAnsi="Century Gothic"/>
          <w:b w:val="0"/>
          <w:szCs w:val="24"/>
        </w:rPr>
      </w:pPr>
      <w:r w:rsidRPr="007706A1">
        <w:rPr>
          <w:rFonts w:ascii="Century Gothic" w:hAnsi="Century Gothic"/>
          <w:b w:val="0"/>
          <w:szCs w:val="24"/>
        </w:rPr>
        <w:t>Skalkuluj wynagrodzenie pana Kowalskiego, jakie może zostać zaraportowane w ramach projektu:</w:t>
      </w:r>
    </w:p>
    <w:p w:rsidR="001B2E9B" w:rsidRPr="007706A1" w:rsidRDefault="001B2E9B" w:rsidP="001B2E9B">
      <w:pPr>
        <w:pStyle w:val="Tekstpodstawowy"/>
        <w:jc w:val="both"/>
        <w:rPr>
          <w:rFonts w:ascii="Century Gothic" w:hAnsi="Century Gothic"/>
          <w:b w:val="0"/>
          <w:szCs w:val="24"/>
        </w:rPr>
      </w:pPr>
    </w:p>
    <w:tbl>
      <w:tblPr>
        <w:tblW w:w="0" w:type="auto"/>
        <w:shd w:val="clear" w:color="auto" w:fill="DBE5F1" w:themeFill="accent1" w:themeFillTint="33"/>
        <w:tblLook w:val="04A0"/>
      </w:tblPr>
      <w:tblGrid>
        <w:gridCol w:w="9210"/>
      </w:tblGrid>
      <w:tr w:rsidR="001B2E9B" w:rsidTr="001B2E9B">
        <w:tc>
          <w:tcPr>
            <w:tcW w:w="9210" w:type="dxa"/>
            <w:shd w:val="clear" w:color="auto" w:fill="DBE5F1" w:themeFill="accent1" w:themeFillTint="33"/>
          </w:tcPr>
          <w:p w:rsidR="001B2E9B" w:rsidRPr="007706A1" w:rsidRDefault="001B2E9B" w:rsidP="001B2E9B">
            <w:pPr>
              <w:pStyle w:val="Nagwek9"/>
              <w:jc w:val="both"/>
              <w:rPr>
                <w:rFonts w:ascii="Century Gothic" w:hAnsi="Century Gothic"/>
                <w:b/>
                <w:szCs w:val="24"/>
              </w:rPr>
            </w:pPr>
            <w:r w:rsidRPr="007706A1">
              <w:rPr>
                <w:rFonts w:ascii="Century Gothic" w:hAnsi="Century Gothic"/>
                <w:szCs w:val="24"/>
              </w:rPr>
              <w:t>Przykład:</w:t>
            </w:r>
          </w:p>
          <w:p w:rsidR="001B2E9B" w:rsidRPr="007706A1" w:rsidRDefault="001B2E9B" w:rsidP="001B2E9B">
            <w:pPr>
              <w:pStyle w:val="Tekstpodstawowy"/>
              <w:ind w:left="708"/>
              <w:jc w:val="both"/>
              <w:rPr>
                <w:rFonts w:ascii="Century Gothic" w:hAnsi="Century Gothic"/>
                <w:b w:val="0"/>
                <w:szCs w:val="24"/>
              </w:rPr>
            </w:pPr>
            <w:r w:rsidRPr="007706A1">
              <w:rPr>
                <w:rFonts w:ascii="Century Gothic" w:hAnsi="Century Gothic"/>
                <w:b w:val="0"/>
                <w:szCs w:val="24"/>
              </w:rPr>
              <w:t>Wynagrodzenie brutto + składki ZUS (odpłatność pracodawcy) pana Jana Kowalskiego w miesiącu listopadzie 2014 roku wyniosło 4.117,40 zł.</w:t>
            </w:r>
          </w:p>
          <w:p w:rsidR="001B2E9B" w:rsidRPr="007706A1" w:rsidRDefault="001B2E9B" w:rsidP="001B2E9B">
            <w:pPr>
              <w:pStyle w:val="Tekstpodstawowy"/>
              <w:ind w:left="708"/>
              <w:jc w:val="both"/>
              <w:rPr>
                <w:rFonts w:ascii="Century Gothic" w:hAnsi="Century Gothic"/>
                <w:b w:val="0"/>
                <w:szCs w:val="24"/>
              </w:rPr>
            </w:pPr>
          </w:p>
          <w:p w:rsidR="001B2E9B" w:rsidRPr="007706A1" w:rsidRDefault="001B2E9B" w:rsidP="001B2E9B">
            <w:pPr>
              <w:pStyle w:val="Tekstpodstawowy"/>
              <w:ind w:left="708"/>
              <w:jc w:val="both"/>
              <w:rPr>
                <w:rFonts w:ascii="Century Gothic" w:hAnsi="Century Gothic"/>
                <w:b w:val="0"/>
                <w:szCs w:val="24"/>
              </w:rPr>
            </w:pPr>
            <w:r w:rsidRPr="007706A1">
              <w:rPr>
                <w:rFonts w:ascii="Century Gothic" w:hAnsi="Century Gothic"/>
                <w:b w:val="0"/>
                <w:szCs w:val="24"/>
              </w:rPr>
              <w:t>Stawka godzinowa wynagrodzenia pana Jana Kowalskiego w 11.2014 wyniosła zatem 28,59 zł/h. (4.117,40 zł : 144 godzin roboczych w miesiącu = 28,59 zł/h)</w:t>
            </w:r>
          </w:p>
          <w:p w:rsidR="001B2E9B" w:rsidRPr="007706A1" w:rsidRDefault="001B2E9B" w:rsidP="001B2E9B">
            <w:pPr>
              <w:pStyle w:val="Tekstpodstawowy"/>
              <w:ind w:left="708"/>
              <w:jc w:val="both"/>
              <w:rPr>
                <w:rFonts w:ascii="Century Gothic" w:hAnsi="Century Gothic"/>
                <w:b w:val="0"/>
                <w:szCs w:val="24"/>
              </w:rPr>
            </w:pPr>
          </w:p>
          <w:p w:rsidR="001B2E9B" w:rsidRDefault="001B2E9B" w:rsidP="001B2E9B">
            <w:pPr>
              <w:pStyle w:val="Tekstpodstawowy"/>
              <w:ind w:left="708"/>
              <w:jc w:val="both"/>
              <w:rPr>
                <w:rFonts w:ascii="Century Gothic" w:hAnsi="Century Gothic"/>
                <w:szCs w:val="24"/>
              </w:rPr>
            </w:pPr>
            <w:r w:rsidRPr="007706A1">
              <w:rPr>
                <w:rFonts w:ascii="Century Gothic" w:hAnsi="Century Gothic"/>
                <w:b w:val="0"/>
                <w:szCs w:val="24"/>
              </w:rPr>
              <w:t xml:space="preserve">Wynagrodzenie </w:t>
            </w:r>
            <w:proofErr w:type="spellStart"/>
            <w:r w:rsidRPr="007706A1">
              <w:rPr>
                <w:rFonts w:ascii="Century Gothic" w:hAnsi="Century Gothic"/>
                <w:b w:val="0"/>
                <w:szCs w:val="24"/>
              </w:rPr>
              <w:t>kwalifikowalne</w:t>
            </w:r>
            <w:proofErr w:type="spellEnd"/>
            <w:r w:rsidRPr="007706A1">
              <w:rPr>
                <w:rFonts w:ascii="Century Gothic" w:hAnsi="Century Gothic"/>
                <w:b w:val="0"/>
                <w:szCs w:val="24"/>
              </w:rPr>
              <w:t xml:space="preserve"> projektu wyniesie 857,70 zł (= 28,59 zł/h x 30 h).</w:t>
            </w:r>
          </w:p>
        </w:tc>
      </w:tr>
    </w:tbl>
    <w:p w:rsidR="001B2E9B" w:rsidRPr="007706A1" w:rsidRDefault="001B2E9B" w:rsidP="001B2E9B">
      <w:pPr>
        <w:pStyle w:val="Tekstpodstawowy"/>
        <w:ind w:left="708"/>
        <w:jc w:val="both"/>
        <w:rPr>
          <w:rFonts w:ascii="Century Gothic" w:hAnsi="Century Gothic"/>
          <w:b w:val="0"/>
          <w:szCs w:val="24"/>
        </w:rPr>
      </w:pPr>
    </w:p>
    <w:p w:rsidR="001B2E9B" w:rsidRPr="007706A1" w:rsidRDefault="001B2E9B" w:rsidP="001B2E9B">
      <w:pPr>
        <w:jc w:val="both"/>
        <w:rPr>
          <w:rFonts w:ascii="Century Gothic" w:hAnsi="Century Gothic"/>
          <w:b/>
          <w:sz w:val="24"/>
          <w:szCs w:val="24"/>
        </w:rPr>
      </w:pPr>
    </w:p>
    <w:p w:rsidR="001B2E9B" w:rsidRPr="007706A1" w:rsidRDefault="001B2E9B" w:rsidP="001B2E9B">
      <w:pPr>
        <w:jc w:val="both"/>
        <w:rPr>
          <w:rFonts w:ascii="Century Gothic" w:hAnsi="Century Gothic"/>
          <w:b/>
          <w:sz w:val="24"/>
          <w:szCs w:val="24"/>
        </w:rPr>
      </w:pPr>
      <w:r w:rsidRPr="007706A1">
        <w:rPr>
          <w:rFonts w:ascii="Century Gothic" w:hAnsi="Century Gothic"/>
          <w:b/>
          <w:sz w:val="24"/>
          <w:szCs w:val="24"/>
        </w:rPr>
        <w:t>Po zakończeniu okresu sprawozdawczego...</w:t>
      </w:r>
    </w:p>
    <w:p w:rsidR="001B2E9B" w:rsidRPr="007706A1" w:rsidRDefault="001B2E9B" w:rsidP="001B2E9B">
      <w:pPr>
        <w:pStyle w:val="Tekstpodstawowy"/>
        <w:jc w:val="both"/>
        <w:rPr>
          <w:rFonts w:ascii="Century Gothic" w:hAnsi="Century Gothic"/>
          <w:b w:val="0"/>
          <w:szCs w:val="24"/>
          <w:u w:val="single"/>
        </w:rPr>
      </w:pPr>
      <w:r w:rsidRPr="007706A1">
        <w:rPr>
          <w:rFonts w:ascii="Century Gothic" w:hAnsi="Century Gothic"/>
          <w:b w:val="0"/>
          <w:szCs w:val="24"/>
          <w:u w:val="single"/>
        </w:rPr>
        <w:t>(</w:t>
      </w:r>
      <w:r>
        <w:rPr>
          <w:rFonts w:ascii="Century Gothic" w:hAnsi="Century Gothic"/>
          <w:b w:val="0"/>
          <w:szCs w:val="24"/>
          <w:u w:val="single"/>
        </w:rPr>
        <w:t>Beneficjent</w:t>
      </w:r>
      <w:r w:rsidRPr="007706A1">
        <w:rPr>
          <w:rFonts w:ascii="Century Gothic" w:hAnsi="Century Gothic"/>
          <w:b w:val="0"/>
          <w:szCs w:val="24"/>
          <w:u w:val="single"/>
        </w:rPr>
        <w:t xml:space="preserve"> ma prawo, ale nie obowiązek, skalkulować do projektu odpowiednią porcję wynagrodzenia za czas urlopu lub choroby płatnych przez pracodawcę.)</w:t>
      </w:r>
    </w:p>
    <w:p w:rsidR="001B2E9B" w:rsidRPr="007706A1" w:rsidRDefault="001B2E9B" w:rsidP="001B2E9B">
      <w:pPr>
        <w:jc w:val="center"/>
        <w:rPr>
          <w:rFonts w:ascii="Century Gothic" w:hAnsi="Century Gothic" w:cs="Verdana"/>
          <w:bCs/>
          <w:iCs/>
          <w:sz w:val="24"/>
          <w:szCs w:val="24"/>
        </w:rPr>
      </w:pPr>
    </w:p>
    <w:p w:rsidR="001B2E9B" w:rsidRPr="007706A1" w:rsidRDefault="001B2E9B" w:rsidP="001B2E9B">
      <w:pPr>
        <w:jc w:val="both"/>
        <w:rPr>
          <w:rFonts w:ascii="Century Gothic" w:hAnsi="Century Gothic" w:cs="Verdana"/>
          <w:bCs/>
          <w:iCs/>
          <w:sz w:val="24"/>
          <w:szCs w:val="24"/>
        </w:rPr>
      </w:pPr>
      <w:r w:rsidRPr="007706A1">
        <w:rPr>
          <w:rFonts w:ascii="Century Gothic" w:hAnsi="Century Gothic" w:cs="Verdana"/>
          <w:bCs/>
          <w:iCs/>
          <w:sz w:val="24"/>
          <w:szCs w:val="24"/>
        </w:rPr>
        <w:t>Skalkuluj wynagrodzenie urlopowe/chorobowe, jakie można przyporządkować do projektu za dany miesiąc wg poniższego sposobu</w:t>
      </w:r>
    </w:p>
    <w:p w:rsidR="001B2E9B" w:rsidRPr="007706A1" w:rsidRDefault="001B2E9B" w:rsidP="001B2E9B">
      <w:pPr>
        <w:jc w:val="center"/>
        <w:rPr>
          <w:rFonts w:ascii="Century Gothic" w:hAnsi="Century Gothic" w:cs="Verdana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6"/>
        <w:gridCol w:w="708"/>
        <w:gridCol w:w="4566"/>
      </w:tblGrid>
      <w:tr w:rsidR="001B2E9B" w:rsidTr="001B2E9B">
        <w:trPr>
          <w:cantSplit/>
        </w:trPr>
        <w:tc>
          <w:tcPr>
            <w:tcW w:w="3936" w:type="dxa"/>
            <w:vAlign w:val="center"/>
          </w:tcPr>
          <w:p w:rsidR="001B2E9B" w:rsidRPr="007706A1" w:rsidRDefault="001B2E9B" w:rsidP="001B2E9B">
            <w:pPr>
              <w:jc w:val="center"/>
              <w:rPr>
                <w:rFonts w:ascii="Century Gothic" w:hAnsi="Century Gothic" w:cs="Verdana"/>
                <w:bCs/>
                <w:iCs/>
                <w:sz w:val="24"/>
                <w:szCs w:val="24"/>
              </w:rPr>
            </w:pPr>
            <w:r w:rsidRPr="007706A1">
              <w:rPr>
                <w:rFonts w:ascii="Century Gothic" w:hAnsi="Century Gothic" w:cs="Verdana"/>
                <w:bCs/>
                <w:iCs/>
                <w:sz w:val="24"/>
                <w:szCs w:val="24"/>
              </w:rPr>
              <w:t>wynagrodzenie urlopowe/chorobowe przyporządkowane do projektu w danym miesiącu</w:t>
            </w:r>
          </w:p>
          <w:p w:rsidR="001B2E9B" w:rsidRDefault="001B2E9B" w:rsidP="001B2E9B">
            <w:pPr>
              <w:jc w:val="center"/>
              <w:rPr>
                <w:rFonts w:ascii="Century Gothic" w:hAnsi="Century Gothic" w:cs="Verdana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B2E9B" w:rsidRDefault="001B2E9B" w:rsidP="001B2E9B">
            <w:pPr>
              <w:jc w:val="center"/>
              <w:rPr>
                <w:rFonts w:ascii="Century Gothic" w:hAnsi="Century Gothic" w:cs="Verdana"/>
                <w:bCs/>
                <w:iCs/>
                <w:sz w:val="24"/>
                <w:szCs w:val="24"/>
              </w:rPr>
            </w:pPr>
            <w:r w:rsidRPr="00EC4DF7">
              <w:rPr>
                <w:rFonts w:ascii="Century Gothic" w:hAnsi="Century Gothic" w:cs="Verdana"/>
                <w:bCs/>
                <w:iCs/>
                <w:sz w:val="44"/>
                <w:szCs w:val="24"/>
              </w:rPr>
              <w:t>=</w:t>
            </w:r>
          </w:p>
        </w:tc>
        <w:tc>
          <w:tcPr>
            <w:tcW w:w="4566" w:type="dxa"/>
            <w:vAlign w:val="center"/>
          </w:tcPr>
          <w:p w:rsidR="001B2E9B" w:rsidRDefault="001B2E9B" w:rsidP="001B2E9B">
            <w:pPr>
              <w:jc w:val="center"/>
              <w:rPr>
                <w:rFonts w:ascii="Century Gothic" w:hAnsi="Century Gothic" w:cs="Verdana"/>
                <w:bCs/>
                <w:iCs/>
                <w:sz w:val="24"/>
                <w:szCs w:val="24"/>
              </w:rPr>
            </w:pPr>
            <w:r w:rsidRPr="007706A1">
              <w:rPr>
                <w:rFonts w:ascii="Century Gothic" w:hAnsi="Century Gothic" w:cs="Verdana"/>
                <w:bCs/>
                <w:iCs/>
                <w:sz w:val="24"/>
                <w:szCs w:val="24"/>
              </w:rPr>
              <w:t>stawka godzinowa w danym miesiącu x wskaźnik zaangażowania czasowego pracownika w projekt w okresie sprawozdawczym x ilość godzin urlopu/choroby w danym miesiącu</w:t>
            </w:r>
          </w:p>
        </w:tc>
      </w:tr>
    </w:tbl>
    <w:p w:rsidR="001B2E9B" w:rsidRPr="007706A1" w:rsidRDefault="001B2E9B" w:rsidP="001B2E9B">
      <w:pPr>
        <w:jc w:val="center"/>
        <w:rPr>
          <w:rFonts w:ascii="Century Gothic" w:hAnsi="Century Gothic" w:cs="Verdana"/>
          <w:bCs/>
          <w:iCs/>
          <w:sz w:val="24"/>
          <w:szCs w:val="24"/>
        </w:rPr>
      </w:pPr>
    </w:p>
    <w:p w:rsidR="001B2E9B" w:rsidRPr="007706A1" w:rsidRDefault="001B2E9B" w:rsidP="001B2E9B">
      <w:pPr>
        <w:rPr>
          <w:rFonts w:ascii="Century Gothic" w:hAnsi="Century Gothic" w:cs="Verdana"/>
          <w:bCs/>
          <w:iCs/>
          <w:sz w:val="24"/>
          <w:szCs w:val="24"/>
        </w:rPr>
      </w:pPr>
      <w:r w:rsidRPr="007706A1">
        <w:rPr>
          <w:rFonts w:ascii="Century Gothic" w:hAnsi="Century Gothic" w:cs="Verdana"/>
          <w:bCs/>
          <w:iCs/>
          <w:sz w:val="24"/>
          <w:szCs w:val="24"/>
        </w:rPr>
        <w:t>gdzie:</w:t>
      </w:r>
    </w:p>
    <w:p w:rsidR="001B2E9B" w:rsidRPr="007706A1" w:rsidRDefault="001B2E9B" w:rsidP="001B2E9B">
      <w:pPr>
        <w:rPr>
          <w:rFonts w:ascii="Century Gothic" w:hAnsi="Century Gothic" w:cs="Verdana"/>
          <w:bCs/>
          <w:iCs/>
          <w:sz w:val="24"/>
          <w:szCs w:val="24"/>
        </w:rPr>
      </w:pPr>
      <w:r w:rsidRPr="007706A1">
        <w:rPr>
          <w:rFonts w:ascii="Century Gothic" w:hAnsi="Century Gothic" w:cs="Verdana"/>
          <w:bCs/>
          <w:iCs/>
          <w:sz w:val="24"/>
          <w:szCs w:val="24"/>
        </w:rPr>
        <w:t xml:space="preserve">stawka godzinowa w miesiącu =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6"/>
        <w:gridCol w:w="708"/>
        <w:gridCol w:w="4566"/>
      </w:tblGrid>
      <w:tr w:rsidR="001B2E9B" w:rsidTr="001B2E9B">
        <w:trPr>
          <w:cantSplit/>
        </w:trPr>
        <w:tc>
          <w:tcPr>
            <w:tcW w:w="3936" w:type="dxa"/>
            <w:vAlign w:val="center"/>
          </w:tcPr>
          <w:p w:rsidR="001B2E9B" w:rsidRDefault="001B2E9B" w:rsidP="001B2E9B">
            <w:pPr>
              <w:jc w:val="center"/>
              <w:rPr>
                <w:rFonts w:ascii="Century Gothic" w:hAnsi="Century Gothic" w:cs="Verdana"/>
                <w:bCs/>
                <w:iCs/>
                <w:sz w:val="24"/>
                <w:szCs w:val="24"/>
              </w:rPr>
            </w:pPr>
            <w:r w:rsidRPr="00EC4DF7">
              <w:rPr>
                <w:rFonts w:ascii="Century Gothic" w:hAnsi="Century Gothic" w:cs="Verdana"/>
                <w:bCs/>
                <w:iCs/>
                <w:sz w:val="24"/>
                <w:szCs w:val="24"/>
              </w:rPr>
              <w:t>stawka godzinowa w miesiącu</w:t>
            </w:r>
          </w:p>
        </w:tc>
        <w:tc>
          <w:tcPr>
            <w:tcW w:w="708" w:type="dxa"/>
            <w:vAlign w:val="center"/>
          </w:tcPr>
          <w:p w:rsidR="001B2E9B" w:rsidRPr="00EC4DF7" w:rsidRDefault="001B2E9B" w:rsidP="001B2E9B">
            <w:pPr>
              <w:jc w:val="center"/>
              <w:rPr>
                <w:rFonts w:ascii="Century Gothic" w:hAnsi="Century Gothic" w:cs="Verdana"/>
                <w:bCs/>
                <w:iCs/>
                <w:sz w:val="24"/>
                <w:szCs w:val="24"/>
              </w:rPr>
            </w:pPr>
            <w:r w:rsidRPr="00EC4DF7">
              <w:rPr>
                <w:rFonts w:ascii="Century Gothic" w:hAnsi="Century Gothic" w:cs="Verdana"/>
                <w:bCs/>
                <w:iCs/>
                <w:sz w:val="44"/>
                <w:szCs w:val="24"/>
              </w:rPr>
              <w:t>=</w:t>
            </w:r>
          </w:p>
        </w:tc>
        <w:tc>
          <w:tcPr>
            <w:tcW w:w="4566" w:type="dxa"/>
            <w:vAlign w:val="center"/>
          </w:tcPr>
          <w:p w:rsidR="001B2E9B" w:rsidRPr="00EC4DF7" w:rsidRDefault="001B2E9B" w:rsidP="001B2E9B">
            <w:pPr>
              <w:jc w:val="center"/>
              <w:rPr>
                <w:rFonts w:ascii="Century Gothic" w:hAnsi="Century Gothic" w:cs="Verdana"/>
                <w:bCs/>
                <w:iCs/>
                <w:sz w:val="24"/>
                <w:szCs w:val="24"/>
              </w:rPr>
            </w:pPr>
            <w:r w:rsidRPr="00EC4DF7">
              <w:rPr>
                <w:rFonts w:ascii="Century Gothic" w:hAnsi="Century Gothic" w:cs="Verdana"/>
                <w:bCs/>
                <w:iCs/>
                <w:sz w:val="24"/>
                <w:szCs w:val="24"/>
              </w:rPr>
              <w:t xml:space="preserve">(wynagrodzenie </w:t>
            </w:r>
            <w:proofErr w:type="spellStart"/>
            <w:r w:rsidRPr="00EC4DF7">
              <w:rPr>
                <w:rFonts w:ascii="Century Gothic" w:hAnsi="Century Gothic" w:cs="Verdana"/>
                <w:bCs/>
                <w:iCs/>
                <w:sz w:val="24"/>
                <w:szCs w:val="24"/>
              </w:rPr>
              <w:t>kwalifikowalne</w:t>
            </w:r>
            <w:proofErr w:type="spellEnd"/>
            <w:r w:rsidRPr="00EC4DF7">
              <w:rPr>
                <w:rFonts w:ascii="Century Gothic" w:hAnsi="Century Gothic" w:cs="Verdan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C4DF7">
              <w:rPr>
                <w:rFonts w:ascii="Century Gothic" w:hAnsi="Century Gothic" w:cs="Verdana"/>
                <w:bCs/>
                <w:iCs/>
                <w:sz w:val="24"/>
                <w:szCs w:val="24"/>
              </w:rPr>
              <w:t>brutto+narzuty</w:t>
            </w:r>
            <w:proofErr w:type="spellEnd"/>
            <w:r w:rsidRPr="00EC4DF7">
              <w:rPr>
                <w:rFonts w:ascii="Century Gothic" w:hAnsi="Century Gothic" w:cs="Verdana"/>
                <w:bCs/>
                <w:iCs/>
                <w:sz w:val="24"/>
                <w:szCs w:val="24"/>
              </w:rPr>
              <w:t xml:space="preserve"> pracodawcy w miesiącu): (ilość godzin roboczych w miesiącu) </w:t>
            </w:r>
            <w:r w:rsidRPr="00EC4DF7">
              <w:rPr>
                <w:rFonts w:ascii="Century Gothic" w:hAnsi="Century Gothic" w:cs="Verdana"/>
                <w:bCs/>
                <w:iCs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5pt;height:17.2pt" o:ole="">
                  <v:imagedata r:id="rId8" o:title=""/>
                </v:shape>
                <o:OLEObject Type="Embed" ProgID="Equation.3" ShapeID="_x0000_i1025" DrawAspect="Content" ObjectID="_1493120180" r:id="rId9"/>
              </w:object>
            </w:r>
          </w:p>
        </w:tc>
      </w:tr>
    </w:tbl>
    <w:p w:rsidR="001B2E9B" w:rsidRDefault="001B2E9B" w:rsidP="001B2E9B">
      <w:pPr>
        <w:rPr>
          <w:rFonts w:ascii="Century Gothic" w:hAnsi="Century Gothic" w:cs="Verdana"/>
          <w:bCs/>
          <w:iCs/>
          <w:sz w:val="24"/>
          <w:szCs w:val="24"/>
        </w:rPr>
      </w:pPr>
    </w:p>
    <w:p w:rsidR="001B2E9B" w:rsidRDefault="001B2E9B" w:rsidP="001B2E9B">
      <w:pPr>
        <w:rPr>
          <w:rFonts w:ascii="Century Gothic" w:hAnsi="Century Gothic" w:cs="Verdana"/>
          <w:bCs/>
          <w:iCs/>
          <w:sz w:val="24"/>
          <w:szCs w:val="24"/>
        </w:rPr>
      </w:pPr>
      <w:r>
        <w:rPr>
          <w:rFonts w:ascii="Century Gothic" w:hAnsi="Century Gothic" w:cs="Verdana"/>
          <w:bCs/>
          <w:iCs/>
          <w:sz w:val="24"/>
          <w:szCs w:val="24"/>
        </w:rPr>
        <w:t>zaś</w:t>
      </w:r>
    </w:p>
    <w:p w:rsidR="001B2E9B" w:rsidRDefault="001B2E9B" w:rsidP="001B2E9B">
      <w:pPr>
        <w:rPr>
          <w:rFonts w:ascii="Century Gothic" w:hAnsi="Century Gothic" w:cs="Verdana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36"/>
        <w:gridCol w:w="708"/>
        <w:gridCol w:w="4566"/>
      </w:tblGrid>
      <w:tr w:rsidR="001B2E9B" w:rsidTr="001B2E9B">
        <w:trPr>
          <w:cantSplit/>
        </w:trPr>
        <w:tc>
          <w:tcPr>
            <w:tcW w:w="3936" w:type="dxa"/>
            <w:vAlign w:val="center"/>
          </w:tcPr>
          <w:p w:rsidR="001B2E9B" w:rsidRDefault="001B2E9B" w:rsidP="001B2E9B">
            <w:pPr>
              <w:jc w:val="center"/>
              <w:rPr>
                <w:rFonts w:ascii="Century Gothic" w:hAnsi="Century Gothic" w:cs="Verdana"/>
                <w:bCs/>
                <w:iCs/>
                <w:sz w:val="24"/>
                <w:szCs w:val="24"/>
              </w:rPr>
            </w:pPr>
            <w:r w:rsidRPr="007706A1">
              <w:rPr>
                <w:rFonts w:ascii="Century Gothic" w:hAnsi="Century Gothic" w:cs="Verdana"/>
                <w:bCs/>
                <w:iCs/>
                <w:sz w:val="24"/>
                <w:szCs w:val="24"/>
              </w:rPr>
              <w:t>wskaźnik zaangażowania czasowego pracownika w projekt w okresie sprawozdawczym</w:t>
            </w:r>
          </w:p>
        </w:tc>
        <w:tc>
          <w:tcPr>
            <w:tcW w:w="708" w:type="dxa"/>
            <w:vAlign w:val="center"/>
          </w:tcPr>
          <w:p w:rsidR="001B2E9B" w:rsidRPr="00EC4DF7" w:rsidRDefault="001B2E9B" w:rsidP="001B2E9B">
            <w:pPr>
              <w:jc w:val="center"/>
              <w:rPr>
                <w:rFonts w:ascii="Century Gothic" w:hAnsi="Century Gothic" w:cs="Verdana"/>
                <w:bCs/>
                <w:iCs/>
                <w:sz w:val="24"/>
                <w:szCs w:val="24"/>
              </w:rPr>
            </w:pPr>
            <w:r w:rsidRPr="00EC4DF7">
              <w:rPr>
                <w:rFonts w:ascii="Century Gothic" w:hAnsi="Century Gothic" w:cs="Verdana"/>
                <w:bCs/>
                <w:iCs/>
                <w:sz w:val="44"/>
                <w:szCs w:val="24"/>
              </w:rPr>
              <w:t>=</w:t>
            </w:r>
          </w:p>
        </w:tc>
        <w:tc>
          <w:tcPr>
            <w:tcW w:w="4566" w:type="dxa"/>
            <w:vAlign w:val="center"/>
          </w:tcPr>
          <w:p w:rsidR="001B2E9B" w:rsidRDefault="001B2E9B" w:rsidP="001B2E9B">
            <w:pPr>
              <w:jc w:val="center"/>
              <w:rPr>
                <w:rFonts w:ascii="Century Gothic" w:hAnsi="Century Gothic" w:cs="Verdana"/>
                <w:bCs/>
                <w:iCs/>
                <w:sz w:val="24"/>
                <w:szCs w:val="24"/>
              </w:rPr>
            </w:pPr>
            <w:r w:rsidRPr="007706A1">
              <w:rPr>
                <w:rFonts w:ascii="Century Gothic" w:hAnsi="Century Gothic" w:cs="Verdana"/>
                <w:bCs/>
                <w:iCs/>
                <w:sz w:val="24"/>
                <w:szCs w:val="24"/>
              </w:rPr>
              <w:t>(ilość godzin poświęconych na projekt w okresie sprawozdawczym) : (ilość godzin roboczych w okresie sprawozdawczym)</w:t>
            </w:r>
          </w:p>
        </w:tc>
      </w:tr>
    </w:tbl>
    <w:p w:rsidR="001B2E9B" w:rsidRDefault="001B2E9B" w:rsidP="001B2E9B">
      <w:pPr>
        <w:rPr>
          <w:rFonts w:ascii="Century Gothic" w:hAnsi="Century Gothic" w:cs="Verdana"/>
          <w:bCs/>
          <w:iCs/>
          <w:sz w:val="24"/>
          <w:szCs w:val="24"/>
        </w:rPr>
      </w:pPr>
    </w:p>
    <w:p w:rsidR="001B2E9B" w:rsidRDefault="001B2E9B" w:rsidP="001B2E9B">
      <w:pPr>
        <w:pStyle w:val="Nagwek9"/>
        <w:jc w:val="both"/>
        <w:rPr>
          <w:rFonts w:ascii="Century Gothic" w:hAnsi="Century Gothic"/>
          <w:b/>
          <w:szCs w:val="24"/>
        </w:rPr>
      </w:pPr>
    </w:p>
    <w:tbl>
      <w:tblPr>
        <w:tblW w:w="0" w:type="auto"/>
        <w:shd w:val="clear" w:color="auto" w:fill="DBE5F1" w:themeFill="accent1" w:themeFillTint="33"/>
        <w:tblLook w:val="04A0"/>
      </w:tblPr>
      <w:tblGrid>
        <w:gridCol w:w="9210"/>
      </w:tblGrid>
      <w:tr w:rsidR="001B2E9B" w:rsidTr="001B2E9B">
        <w:tc>
          <w:tcPr>
            <w:tcW w:w="9210" w:type="dxa"/>
            <w:shd w:val="clear" w:color="auto" w:fill="DBE5F1" w:themeFill="accent1" w:themeFillTint="33"/>
          </w:tcPr>
          <w:p w:rsidR="001B2E9B" w:rsidRPr="007706A1" w:rsidRDefault="001B2E9B" w:rsidP="001B2E9B">
            <w:pPr>
              <w:pStyle w:val="Nagwek9"/>
              <w:jc w:val="both"/>
              <w:rPr>
                <w:rFonts w:ascii="Century Gothic" w:hAnsi="Century Gothic"/>
                <w:b/>
                <w:szCs w:val="24"/>
              </w:rPr>
            </w:pPr>
            <w:r w:rsidRPr="007706A1">
              <w:rPr>
                <w:rFonts w:ascii="Century Gothic" w:hAnsi="Century Gothic"/>
                <w:szCs w:val="24"/>
              </w:rPr>
              <w:t>Przykład:</w:t>
            </w:r>
          </w:p>
          <w:p w:rsidR="001B2E9B" w:rsidRPr="007706A1" w:rsidRDefault="001B2E9B" w:rsidP="001B2E9B">
            <w:pPr>
              <w:pStyle w:val="Tekstpodstawowy"/>
              <w:ind w:left="708"/>
              <w:jc w:val="both"/>
              <w:rPr>
                <w:rFonts w:ascii="Century Gothic" w:hAnsi="Century Gothic"/>
                <w:b w:val="0"/>
                <w:szCs w:val="24"/>
              </w:rPr>
            </w:pPr>
            <w:r w:rsidRPr="007706A1">
              <w:rPr>
                <w:rFonts w:ascii="Century Gothic" w:hAnsi="Century Gothic"/>
                <w:b w:val="0"/>
                <w:szCs w:val="24"/>
              </w:rPr>
              <w:t>Stawka godzinowa wynagrodzenia pana Jana Kowalskiego wyniosła w listopadzie 2014 roku 28,59 zł/h. (4.117,40 zł : 144 godzin roboczych w miesiącu = 28,59 zł/h)</w:t>
            </w:r>
          </w:p>
          <w:p w:rsidR="001B2E9B" w:rsidRPr="007706A1" w:rsidRDefault="001B2E9B" w:rsidP="001B2E9B">
            <w:pPr>
              <w:pStyle w:val="Tekstpodstawowy"/>
              <w:ind w:left="708"/>
              <w:jc w:val="both"/>
              <w:rPr>
                <w:rFonts w:ascii="Century Gothic" w:hAnsi="Century Gothic"/>
                <w:b w:val="0"/>
                <w:szCs w:val="24"/>
              </w:rPr>
            </w:pPr>
          </w:p>
          <w:p w:rsidR="001B2E9B" w:rsidRPr="007706A1" w:rsidRDefault="001B2E9B" w:rsidP="001B2E9B">
            <w:pPr>
              <w:pStyle w:val="Tekstpodstawowy"/>
              <w:ind w:left="708"/>
              <w:jc w:val="both"/>
              <w:rPr>
                <w:rFonts w:ascii="Century Gothic" w:hAnsi="Century Gothic"/>
                <w:b w:val="0"/>
                <w:szCs w:val="24"/>
              </w:rPr>
            </w:pPr>
            <w:r w:rsidRPr="007706A1">
              <w:rPr>
                <w:rFonts w:ascii="Century Gothic" w:hAnsi="Century Gothic"/>
                <w:b w:val="0"/>
                <w:szCs w:val="24"/>
              </w:rPr>
              <w:t>W listopadzie 2014 roku Pan Kowalski był 2 dni na urlopie i 3 dni na zwolnieniu chorobowym płatnym przez pracodawcę. W okresie sprawozdawczym październik - grudzień 2014 (kwartalny okres sprawozdawczy) Pan Kowalski przepracował na rzecz projektu 120 godzin z 496 godzin roboczych czyli wskaźnik zaangażowania czasowego wyniósł 24,19%.</w:t>
            </w:r>
          </w:p>
          <w:p w:rsidR="001B2E9B" w:rsidRPr="007706A1" w:rsidRDefault="001B2E9B" w:rsidP="001B2E9B">
            <w:pPr>
              <w:pStyle w:val="Tekstpodstawowy"/>
              <w:ind w:left="708"/>
              <w:jc w:val="both"/>
              <w:rPr>
                <w:rFonts w:ascii="Century Gothic" w:hAnsi="Century Gothic"/>
                <w:b w:val="0"/>
                <w:szCs w:val="24"/>
              </w:rPr>
            </w:pPr>
          </w:p>
          <w:p w:rsidR="001B2E9B" w:rsidRPr="007706A1" w:rsidRDefault="001B2E9B" w:rsidP="001B2E9B">
            <w:pPr>
              <w:pStyle w:val="Tekstpodstawowy"/>
              <w:ind w:left="708"/>
              <w:jc w:val="both"/>
              <w:rPr>
                <w:rFonts w:ascii="Century Gothic" w:hAnsi="Century Gothic"/>
                <w:b w:val="0"/>
                <w:szCs w:val="24"/>
              </w:rPr>
            </w:pPr>
            <w:r w:rsidRPr="007706A1">
              <w:rPr>
                <w:rFonts w:ascii="Century Gothic" w:hAnsi="Century Gothic"/>
                <w:b w:val="0"/>
                <w:szCs w:val="24"/>
              </w:rPr>
              <w:t>Zatem do projektu można alokować za czas urlopu oraz wynagrodzenia chorobowego niżej wyliczoną kwotę:</w:t>
            </w:r>
          </w:p>
          <w:p w:rsidR="001B2E9B" w:rsidRPr="007706A1" w:rsidRDefault="001B2E9B" w:rsidP="001B2E9B">
            <w:pPr>
              <w:pStyle w:val="Tekstpodstawowy"/>
              <w:ind w:left="708"/>
              <w:jc w:val="both"/>
              <w:rPr>
                <w:rFonts w:ascii="Century Gothic" w:hAnsi="Century Gothic"/>
                <w:b w:val="0"/>
                <w:szCs w:val="24"/>
              </w:rPr>
            </w:pPr>
            <w:r w:rsidRPr="007706A1">
              <w:rPr>
                <w:rFonts w:ascii="Century Gothic" w:hAnsi="Century Gothic"/>
                <w:b w:val="0"/>
                <w:szCs w:val="24"/>
              </w:rPr>
              <w:t>28,59/h zł x 5 dni x 8h dziennie x 24,19% = 276,64 zł.</w:t>
            </w:r>
          </w:p>
          <w:p w:rsidR="001B2E9B" w:rsidRDefault="001B2E9B" w:rsidP="001B2E9B"/>
        </w:tc>
      </w:tr>
    </w:tbl>
    <w:p w:rsidR="001B2E9B" w:rsidRPr="00EC4DF7" w:rsidRDefault="001B2E9B" w:rsidP="001B2E9B"/>
    <w:p w:rsidR="001B2E9B" w:rsidRPr="003B49E7" w:rsidRDefault="003B49E7" w:rsidP="001B2E9B">
      <w:pPr>
        <w:pStyle w:val="Nagwek3"/>
        <w:rPr>
          <w:rFonts w:ascii="Century Gothic" w:hAnsi="Century Gothic"/>
          <w:color w:val="auto"/>
          <w:sz w:val="24"/>
          <w:szCs w:val="24"/>
        </w:rPr>
      </w:pPr>
      <w:bookmarkStart w:id="13" w:name="_Toc408476158"/>
      <w:r w:rsidRPr="003B49E7">
        <w:rPr>
          <w:rFonts w:ascii="Century Gothic" w:hAnsi="Century Gothic"/>
          <w:color w:val="auto"/>
          <w:sz w:val="24"/>
          <w:szCs w:val="24"/>
        </w:rPr>
        <w:t>3</w:t>
      </w:r>
      <w:r w:rsidR="001B2E9B" w:rsidRPr="003B49E7">
        <w:rPr>
          <w:rFonts w:ascii="Century Gothic" w:hAnsi="Century Gothic"/>
          <w:color w:val="auto"/>
          <w:sz w:val="24"/>
          <w:szCs w:val="24"/>
        </w:rPr>
        <w:t xml:space="preserve">.2.2 Warunki </w:t>
      </w:r>
      <w:proofErr w:type="spellStart"/>
      <w:r w:rsidR="001B2E9B" w:rsidRPr="003B49E7">
        <w:rPr>
          <w:rFonts w:ascii="Century Gothic" w:hAnsi="Century Gothic"/>
          <w:color w:val="auto"/>
          <w:sz w:val="24"/>
          <w:szCs w:val="24"/>
        </w:rPr>
        <w:t>kwalifikowalności</w:t>
      </w:r>
      <w:proofErr w:type="spellEnd"/>
      <w:r w:rsidR="001B2E9B" w:rsidRPr="003B49E7">
        <w:rPr>
          <w:rFonts w:ascii="Century Gothic" w:hAnsi="Century Gothic"/>
          <w:color w:val="auto"/>
          <w:sz w:val="24"/>
          <w:szCs w:val="24"/>
        </w:rPr>
        <w:t xml:space="preserve"> kosztów dotyczących osób zatrudnionych na podstawie stosunku cywilnoprawnego</w:t>
      </w:r>
      <w:bookmarkEnd w:id="13"/>
    </w:p>
    <w:p w:rsidR="001B2E9B" w:rsidRPr="00DF7D45" w:rsidRDefault="001B2E9B" w:rsidP="001B2E9B">
      <w:pPr>
        <w:spacing w:before="60"/>
        <w:jc w:val="both"/>
        <w:rPr>
          <w:rFonts w:ascii="Century Gothic" w:hAnsi="Century Gothic"/>
          <w:sz w:val="24"/>
          <w:szCs w:val="24"/>
          <w:u w:val="single"/>
        </w:rPr>
      </w:pPr>
    </w:p>
    <w:p w:rsidR="001B2E9B" w:rsidRPr="00DF7D45" w:rsidRDefault="001B2E9B" w:rsidP="009E7ADF">
      <w:pPr>
        <w:pStyle w:val="Akapitzlist"/>
        <w:numPr>
          <w:ilvl w:val="0"/>
          <w:numId w:val="32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Wydatki poniesione na wynagrodzenie personelu zaangażowanego na podstawie stosunku cywilnoprawnego są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kwalifikowalne</w:t>
      </w:r>
      <w:proofErr w:type="spellEnd"/>
      <w:r w:rsidRPr="00DF7D45">
        <w:rPr>
          <w:rFonts w:ascii="Century Gothic" w:hAnsi="Century Gothic"/>
          <w:sz w:val="24"/>
          <w:szCs w:val="24"/>
        </w:rPr>
        <w:t>, z zastrzeżeniem zapisów niniejszego podręcznika.</w:t>
      </w:r>
    </w:p>
    <w:p w:rsidR="001B2E9B" w:rsidRPr="00DF7D45" w:rsidRDefault="001B2E9B" w:rsidP="009E7ADF">
      <w:pPr>
        <w:pStyle w:val="Akapitzlist"/>
        <w:numPr>
          <w:ilvl w:val="0"/>
          <w:numId w:val="32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Kwalifikowanie wydatków poniesionych na wynagrodzenie osoby zaangażowanej do projektu na podstawie umowy cywilnoprawnej, która jest jednocześnie pracownikiem Beneficjenta zatrudnionym na podstawie stosunku pracy poza projektem </w:t>
      </w:r>
      <w:r w:rsidR="00826BBE">
        <w:rPr>
          <w:rFonts w:ascii="Century Gothic" w:hAnsi="Century Gothic"/>
          <w:sz w:val="24"/>
          <w:szCs w:val="24"/>
        </w:rPr>
        <w:t>NMF</w:t>
      </w:r>
      <w:r w:rsidRPr="00DF7D45">
        <w:rPr>
          <w:rFonts w:ascii="Century Gothic" w:hAnsi="Century Gothic"/>
          <w:sz w:val="24"/>
          <w:szCs w:val="24"/>
        </w:rPr>
        <w:t>, jest możliwe wyłącznie w uzasadnionych przypadkach, w szczególności gdy charakter zadań wyklucza możliwość ich realizacji w ramach stosunku pracy, o ile spełnione są łącznie następujące warunki:</w:t>
      </w:r>
    </w:p>
    <w:p w:rsidR="001B2E9B" w:rsidRPr="00DF7D45" w:rsidRDefault="001B2E9B" w:rsidP="009E7ADF">
      <w:pPr>
        <w:pStyle w:val="Akapitzlist"/>
        <w:numPr>
          <w:ilvl w:val="0"/>
          <w:numId w:val="33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jest to zgodne z przepisami krajowymi;</w:t>
      </w:r>
    </w:p>
    <w:p w:rsidR="001B2E9B" w:rsidRPr="00DF7D45" w:rsidRDefault="001B2E9B" w:rsidP="009E7ADF">
      <w:pPr>
        <w:pStyle w:val="Akapitzlist"/>
        <w:numPr>
          <w:ilvl w:val="0"/>
          <w:numId w:val="33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zakres zadań w ramach umowy cywilnoprawnej jest precyzyjnie określony;</w:t>
      </w:r>
    </w:p>
    <w:p w:rsidR="001B2E9B" w:rsidRPr="00DF7D45" w:rsidRDefault="001B2E9B" w:rsidP="009E7ADF">
      <w:pPr>
        <w:pStyle w:val="Akapitzlist"/>
        <w:numPr>
          <w:ilvl w:val="0"/>
          <w:numId w:val="33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zaangażowanie w ramach stosunku pracy pozwala na efektywne wykonywanie zadań w ramach umowy cywilnoprawnej;</w:t>
      </w:r>
    </w:p>
    <w:p w:rsidR="001B2E9B" w:rsidRPr="00DF7D45" w:rsidRDefault="001B2E9B" w:rsidP="009E7ADF">
      <w:pPr>
        <w:pStyle w:val="Akapitzlist"/>
        <w:numPr>
          <w:ilvl w:val="0"/>
          <w:numId w:val="33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osoba ta prowadzi ewidencję godzin pracy zaangażowanych w realizację zadań w ramach umowy cywilnoprawnej.</w:t>
      </w:r>
    </w:p>
    <w:p w:rsidR="001B2E9B" w:rsidRPr="00DF7D45" w:rsidRDefault="001B2E9B" w:rsidP="009E7ADF">
      <w:pPr>
        <w:pStyle w:val="Akapitzlist"/>
        <w:numPr>
          <w:ilvl w:val="0"/>
          <w:numId w:val="32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przypadku zaangażowania osoby stanowiącej personel projektu na podstawie więcej niż jednej umowy cywilnoprawnej w ramach projektu, wydatki związane z wynagrodzeniem personelu są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kwalifikowalne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jeżeli:</w:t>
      </w:r>
    </w:p>
    <w:p w:rsidR="001B2E9B" w:rsidRPr="00DF7D45" w:rsidRDefault="001B2E9B" w:rsidP="009E7ADF">
      <w:pPr>
        <w:pStyle w:val="Akapitzlist"/>
        <w:numPr>
          <w:ilvl w:val="0"/>
          <w:numId w:val="34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lastRenderedPageBreak/>
        <w:t>obciążenie wynikające z wykonywania wszystkich umów cywilnoprawnych nie wyklucza możliwości prawidłowej i efektywnej realizacji zadań w ramach projektu;</w:t>
      </w:r>
    </w:p>
    <w:p w:rsidR="001B2E9B" w:rsidRPr="00DF7D45" w:rsidRDefault="001B2E9B" w:rsidP="009E7ADF">
      <w:pPr>
        <w:pStyle w:val="Akapitzlist"/>
        <w:numPr>
          <w:ilvl w:val="0"/>
          <w:numId w:val="34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osoba ta prowadzi ewidencję godzin zaangażowanych we wszystkie zadania w ramach tego projektu, która może podlegać kontroli;</w:t>
      </w:r>
    </w:p>
    <w:p w:rsidR="001B2E9B" w:rsidRPr="00DF7D45" w:rsidRDefault="001B2E9B" w:rsidP="009E7ADF">
      <w:pPr>
        <w:pStyle w:val="Akapitzlist"/>
        <w:numPr>
          <w:ilvl w:val="0"/>
          <w:numId w:val="34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rozliczenie umowy cywilnoprawnej następuje na podstawie protokołu odbioru wskazującego szczegółowy zakres wykonanych czynności oraz liczbę godzin dotyczących realizacji danej umowy.</w:t>
      </w:r>
    </w:p>
    <w:p w:rsidR="001B2E9B" w:rsidRPr="00DF7D45" w:rsidRDefault="001B2E9B" w:rsidP="009E7ADF">
      <w:pPr>
        <w:pStyle w:val="Akapitzlist"/>
        <w:numPr>
          <w:ilvl w:val="0"/>
          <w:numId w:val="32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Wydatki poniesione na wynagrodzenie personelu zaangażowanego na podstawie umowy o dzieło są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kwalifikowalne</w:t>
      </w:r>
      <w:proofErr w:type="spellEnd"/>
      <w:r w:rsidRPr="00DF7D45">
        <w:rPr>
          <w:rFonts w:ascii="Century Gothic" w:hAnsi="Century Gothic"/>
          <w:sz w:val="24"/>
          <w:szCs w:val="24"/>
        </w:rPr>
        <w:t>, jeżeli:</w:t>
      </w:r>
    </w:p>
    <w:p w:rsidR="001B2E9B" w:rsidRPr="00DF7D45" w:rsidRDefault="001B2E9B" w:rsidP="009E7ADF">
      <w:pPr>
        <w:pStyle w:val="Akapitzlist"/>
        <w:numPr>
          <w:ilvl w:val="0"/>
          <w:numId w:val="35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Beneficjent wskaże rozliczanie wynagrodzenia na podstawie umowy o dzieło we wniosku o dofinansowanie projektu i wniosek w takiej formie zostanie zatwierdzony;</w:t>
      </w:r>
    </w:p>
    <w:p w:rsidR="001B2E9B" w:rsidRPr="00DF7D45" w:rsidRDefault="001B2E9B" w:rsidP="009E7ADF">
      <w:pPr>
        <w:pStyle w:val="Akapitzlist"/>
        <w:numPr>
          <w:ilvl w:val="0"/>
          <w:numId w:val="35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rozliczenie umowy o dzieło następuje na podstawie protokołu odbioru dzieła. </w:t>
      </w:r>
    </w:p>
    <w:p w:rsidR="001B2E9B" w:rsidRPr="00DF7D45" w:rsidRDefault="001B2E9B" w:rsidP="001B2E9B">
      <w:pPr>
        <w:spacing w:before="60"/>
        <w:jc w:val="both"/>
        <w:rPr>
          <w:rFonts w:ascii="Century Gothic" w:hAnsi="Century Gothic"/>
          <w:sz w:val="24"/>
          <w:szCs w:val="24"/>
          <w:u w:val="single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Dokumentacja wydatków:</w:t>
      </w:r>
    </w:p>
    <w:p w:rsidR="001B2E9B" w:rsidRPr="00DF7D45" w:rsidRDefault="001B2E9B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umowy zlecenia, umowy o dzieło wraz z rachunkami oraz wskazaniem sposobu wyliczenia wynagrodzenia (w treści umowy powinna znaleźć się informacja o udziale pracownika w projekcie oraz informacja o współfinansowaniu z funduszu </w:t>
      </w:r>
      <w:r w:rsidR="009534BC">
        <w:rPr>
          <w:rFonts w:ascii="Century Gothic" w:hAnsi="Century Gothic"/>
          <w:sz w:val="24"/>
          <w:szCs w:val="24"/>
        </w:rPr>
        <w:t xml:space="preserve">NMF </w:t>
      </w:r>
      <w:r w:rsidRPr="00DF7D45">
        <w:rPr>
          <w:rFonts w:ascii="Century Gothic" w:hAnsi="Century Gothic"/>
          <w:sz w:val="24"/>
          <w:szCs w:val="24"/>
        </w:rPr>
        <w:t xml:space="preserve">oraz </w:t>
      </w:r>
      <w:r>
        <w:rPr>
          <w:rFonts w:ascii="Century Gothic" w:hAnsi="Century Gothic"/>
          <w:sz w:val="24"/>
          <w:szCs w:val="24"/>
        </w:rPr>
        <w:t>b</w:t>
      </w:r>
      <w:r w:rsidRPr="00DF7D45">
        <w:rPr>
          <w:rFonts w:ascii="Century Gothic" w:hAnsi="Century Gothic"/>
          <w:sz w:val="24"/>
          <w:szCs w:val="24"/>
        </w:rPr>
        <w:t xml:space="preserve">udżetu </w:t>
      </w:r>
      <w:r>
        <w:rPr>
          <w:rFonts w:ascii="Century Gothic" w:hAnsi="Century Gothic"/>
          <w:sz w:val="24"/>
          <w:szCs w:val="24"/>
        </w:rPr>
        <w:t>p</w:t>
      </w:r>
      <w:r w:rsidRPr="00DF7D45">
        <w:rPr>
          <w:rFonts w:ascii="Century Gothic" w:hAnsi="Century Gothic"/>
          <w:sz w:val="24"/>
          <w:szCs w:val="24"/>
        </w:rPr>
        <w:t>aństwa),</w:t>
      </w:r>
    </w:p>
    <w:p w:rsidR="001B2E9B" w:rsidRPr="00DF7D45" w:rsidRDefault="001B2E9B" w:rsidP="009E7ADF">
      <w:pPr>
        <w:numPr>
          <w:ilvl w:val="0"/>
          <w:numId w:val="1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deklaracja ZUS DRA (tylko w przypadku, gdy od umowy cywilno-prawnej były odprowadzane składki ZUS),</w:t>
      </w:r>
    </w:p>
    <w:p w:rsidR="001B2E9B" w:rsidRPr="00DF7D45" w:rsidRDefault="001B2E9B" w:rsidP="009E7ADF">
      <w:pPr>
        <w:numPr>
          <w:ilvl w:val="0"/>
          <w:numId w:val="1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dowody zapłaty (bankowe lub kasowe) potwierdzające zapłatę wynagrodzenia z tytułu umowy cywilno-prawnej w tym kwoty netto, podatku dochodowego od osób fizycznych oraz składek ZUS (jeśli były odprowadzane od umowy),</w:t>
      </w:r>
    </w:p>
    <w:p w:rsidR="001B2E9B" w:rsidRPr="00DF7D45" w:rsidRDefault="001B2E9B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protokoły odbioru usług (jeśli poświadczenie odbioru usługi nie znajduje się na rachunku do umowy - nie dotyczy umów o dzieło, dla których zawsze wymagany jest protokół),</w:t>
      </w:r>
    </w:p>
    <w:p w:rsidR="001B2E9B" w:rsidRPr="00826BBE" w:rsidRDefault="001B2E9B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 przy</w:t>
      </w:r>
      <w:r>
        <w:rPr>
          <w:rFonts w:ascii="Century Gothic" w:hAnsi="Century Gothic"/>
          <w:sz w:val="24"/>
          <w:szCs w:val="24"/>
        </w:rPr>
        <w:t xml:space="preserve">padku osoby zaangażowanej, </w:t>
      </w:r>
      <w:r w:rsidRPr="00DF7D45">
        <w:rPr>
          <w:rFonts w:ascii="Century Gothic" w:hAnsi="Century Gothic"/>
          <w:sz w:val="24"/>
          <w:szCs w:val="24"/>
        </w:rPr>
        <w:t xml:space="preserve">wykonującej zadania w więcej niż jednym projekcie - ewidencja godzin i zadań realizowanych w ramach wszystkich projektów </w:t>
      </w:r>
      <w:r w:rsidR="00826BBE">
        <w:rPr>
          <w:rFonts w:ascii="Century Gothic" w:hAnsi="Century Gothic"/>
          <w:sz w:val="24"/>
          <w:szCs w:val="24"/>
        </w:rPr>
        <w:t xml:space="preserve">NMF </w:t>
      </w:r>
      <w:r>
        <w:rPr>
          <w:rFonts w:ascii="Century Gothic" w:hAnsi="Century Gothic"/>
          <w:sz w:val="24"/>
          <w:szCs w:val="24"/>
        </w:rPr>
        <w:t xml:space="preserve"> </w:t>
      </w:r>
      <w:r w:rsidRPr="00826BBE">
        <w:rPr>
          <w:rFonts w:ascii="Century Gothic" w:hAnsi="Century Gothic"/>
          <w:sz w:val="24"/>
          <w:szCs w:val="24"/>
        </w:rPr>
        <w:t>oraz działań finansowanych z innych źródeł,</w:t>
      </w:r>
    </w:p>
    <w:p w:rsidR="001B2E9B" w:rsidRPr="00DF7D45" w:rsidRDefault="001B2E9B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przypadku osoby zaangażowanej do projektu na podstawie umowy cywilnoprawnej, która jest jednocześnie pracownikiem Beneficjenta zatrudnionym na podstawie stosunku pracy poza projektem </w:t>
      </w:r>
      <w:r w:rsidR="003013DD">
        <w:rPr>
          <w:rFonts w:ascii="Century Gothic" w:hAnsi="Century Gothic"/>
          <w:sz w:val="24"/>
          <w:szCs w:val="24"/>
        </w:rPr>
        <w:t>NMF</w:t>
      </w:r>
      <w:r w:rsidRPr="00DF7D45">
        <w:rPr>
          <w:rFonts w:ascii="Century Gothic" w:hAnsi="Century Gothic"/>
          <w:sz w:val="24"/>
          <w:szCs w:val="24"/>
        </w:rPr>
        <w:t xml:space="preserve"> - ewidencja godzin pracy zaangażowanych w realizację zadań w ramach umowy cywilnoprawnej</w:t>
      </w:r>
      <w:r>
        <w:rPr>
          <w:rFonts w:ascii="Century Gothic" w:hAnsi="Century Gothic"/>
          <w:sz w:val="24"/>
          <w:szCs w:val="24"/>
        </w:rPr>
        <w:t>,</w:t>
      </w:r>
    </w:p>
    <w:p w:rsidR="001B2E9B" w:rsidRPr="00DF7D45" w:rsidRDefault="001B2E9B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 przypadku umów o dzieło – egzemplarz wykonanego i odebranego efektu prac wykonawcy,</w:t>
      </w:r>
    </w:p>
    <w:p w:rsidR="001B2E9B" w:rsidRPr="00B630E8" w:rsidRDefault="001B2E9B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dokumentacja z przeprowadzonego postępowania o udzielenie zamówienia</w:t>
      </w:r>
      <w:r>
        <w:rPr>
          <w:rFonts w:ascii="Century Gothic" w:hAnsi="Century Gothic"/>
          <w:sz w:val="24"/>
          <w:szCs w:val="24"/>
        </w:rPr>
        <w:t>, jeśli wymagane</w:t>
      </w:r>
      <w:r w:rsidR="00B630E8">
        <w:rPr>
          <w:rFonts w:ascii="Century Gothic" w:hAnsi="Century Gothic"/>
          <w:sz w:val="24"/>
          <w:szCs w:val="24"/>
        </w:rPr>
        <w:t>,</w:t>
      </w:r>
    </w:p>
    <w:p w:rsidR="00B630E8" w:rsidRPr="00DF7D45" w:rsidRDefault="00B630E8" w:rsidP="009E7ADF">
      <w:pPr>
        <w:numPr>
          <w:ilvl w:val="0"/>
          <w:numId w:val="1"/>
        </w:numPr>
        <w:spacing w:before="60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oświadczenie o nie rozliczaniu </w:t>
      </w:r>
      <w:r w:rsidRPr="00B630E8">
        <w:rPr>
          <w:rFonts w:ascii="Century Gothic" w:hAnsi="Century Gothic"/>
          <w:sz w:val="24"/>
          <w:szCs w:val="24"/>
        </w:rPr>
        <w:t>wynagrodze</w:t>
      </w:r>
      <w:r>
        <w:rPr>
          <w:rFonts w:ascii="Century Gothic" w:hAnsi="Century Gothic"/>
          <w:sz w:val="24"/>
          <w:szCs w:val="24"/>
        </w:rPr>
        <w:t xml:space="preserve">ń </w:t>
      </w:r>
      <w:r w:rsidRPr="00B630E8">
        <w:rPr>
          <w:rFonts w:ascii="Century Gothic" w:hAnsi="Century Gothic"/>
          <w:sz w:val="24"/>
          <w:szCs w:val="24"/>
        </w:rPr>
        <w:t>i odpłatnoś</w:t>
      </w:r>
      <w:r>
        <w:rPr>
          <w:rFonts w:ascii="Century Gothic" w:hAnsi="Century Gothic"/>
          <w:sz w:val="24"/>
          <w:szCs w:val="24"/>
        </w:rPr>
        <w:t>ci</w:t>
      </w:r>
      <w:r w:rsidRPr="00B630E8">
        <w:rPr>
          <w:rFonts w:ascii="Century Gothic" w:hAnsi="Century Gothic"/>
          <w:sz w:val="24"/>
          <w:szCs w:val="24"/>
        </w:rPr>
        <w:t xml:space="preserve"> zakładu pracy z tytułu składek na ubezpieczenia społeczne, Fundusz</w:t>
      </w:r>
      <w:r>
        <w:rPr>
          <w:rFonts w:ascii="Century Gothic" w:hAnsi="Century Gothic"/>
          <w:sz w:val="24"/>
          <w:szCs w:val="24"/>
        </w:rPr>
        <w:t>u</w:t>
      </w:r>
      <w:r w:rsidRPr="00B630E8">
        <w:rPr>
          <w:rFonts w:ascii="Century Gothic" w:hAnsi="Century Gothic"/>
          <w:sz w:val="24"/>
          <w:szCs w:val="24"/>
        </w:rPr>
        <w:t xml:space="preserve"> Pracy i Fundusz</w:t>
      </w:r>
      <w:r>
        <w:rPr>
          <w:rFonts w:ascii="Century Gothic" w:hAnsi="Century Gothic"/>
          <w:sz w:val="24"/>
          <w:szCs w:val="24"/>
        </w:rPr>
        <w:t>u</w:t>
      </w:r>
      <w:r w:rsidRPr="00B630E8">
        <w:rPr>
          <w:rFonts w:ascii="Century Gothic" w:hAnsi="Century Gothic"/>
          <w:sz w:val="24"/>
          <w:szCs w:val="24"/>
        </w:rPr>
        <w:t xml:space="preserve"> Gwarantowanych Świadczeń Pracowniczych</w:t>
      </w:r>
      <w:r>
        <w:rPr>
          <w:rFonts w:ascii="Century Gothic" w:hAnsi="Century Gothic"/>
          <w:sz w:val="24"/>
          <w:szCs w:val="24"/>
        </w:rPr>
        <w:t xml:space="preserve"> </w:t>
      </w:r>
      <w:r w:rsidRPr="00B630E8">
        <w:rPr>
          <w:rFonts w:ascii="Century Gothic" w:hAnsi="Century Gothic"/>
          <w:sz w:val="24"/>
          <w:szCs w:val="24"/>
        </w:rPr>
        <w:t>w żadnym innym projekcie finansowanym ze środków Norweskiego Mechanizmu Finansowego 2009-2014, środków Unii Europejskiej lub dotacji krajowej</w:t>
      </w:r>
      <w:r>
        <w:rPr>
          <w:rFonts w:ascii="Century Gothic" w:hAnsi="Century Gothic"/>
          <w:sz w:val="24"/>
          <w:szCs w:val="24"/>
        </w:rPr>
        <w:t xml:space="preserve"> – Załącznik nr 2</w:t>
      </w:r>
      <w:r w:rsidRPr="00B630E8">
        <w:rPr>
          <w:rFonts w:ascii="Century Gothic" w:hAnsi="Century Gothic"/>
          <w:sz w:val="24"/>
          <w:szCs w:val="24"/>
        </w:rPr>
        <w:t>.</w:t>
      </w:r>
    </w:p>
    <w:p w:rsidR="001B2E9B" w:rsidRPr="00DF7D45" w:rsidRDefault="001B2E9B" w:rsidP="001B2E9B">
      <w:pPr>
        <w:ind w:left="360"/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Wskazówki praktyczne: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  <w:highlight w:val="yellow"/>
        </w:rPr>
      </w:pPr>
    </w:p>
    <w:p w:rsidR="001B2E9B" w:rsidRPr="00DF7D45" w:rsidRDefault="001B2E9B" w:rsidP="009E7ADF">
      <w:pPr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treści umów cywilno-prawnych zawieranych z osobami biorącymi udział w projekcie należy wprowadzić tytuł lub/i numer projektu oraz informację o współfinansowaniu ze środków </w:t>
      </w:r>
      <w:r w:rsidR="00826BBE">
        <w:rPr>
          <w:rFonts w:ascii="Century Gothic" w:hAnsi="Century Gothic"/>
          <w:sz w:val="24"/>
          <w:szCs w:val="24"/>
        </w:rPr>
        <w:t>NMF</w:t>
      </w:r>
      <w:r w:rsidRPr="00DF7D45">
        <w:rPr>
          <w:rFonts w:ascii="Century Gothic" w:hAnsi="Century Gothic"/>
          <w:sz w:val="24"/>
          <w:szCs w:val="24"/>
        </w:rPr>
        <w:t xml:space="preserve"> oraz (opcjonalnie) z budżetu państwa,</w:t>
      </w:r>
    </w:p>
    <w:p w:rsidR="001B2E9B" w:rsidRDefault="001B2E9B" w:rsidP="009E7ADF">
      <w:pPr>
        <w:numPr>
          <w:ilvl w:val="0"/>
          <w:numId w:val="1"/>
        </w:numPr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wszelkiego rodzaju zmiany w umowach cywilno-prawnych należy wprowadzać</w:t>
      </w:r>
      <w:r w:rsidR="00826BBE">
        <w:rPr>
          <w:rFonts w:ascii="Century Gothic" w:hAnsi="Century Gothic"/>
          <w:sz w:val="24"/>
          <w:szCs w:val="24"/>
        </w:rPr>
        <w:t xml:space="preserve"> zgodnie z przepisami krajowymi.</w:t>
      </w:r>
    </w:p>
    <w:p w:rsidR="00FC7B54" w:rsidRDefault="00FC7B54" w:rsidP="00FC7B54">
      <w:pPr>
        <w:jc w:val="both"/>
        <w:rPr>
          <w:rFonts w:ascii="Century Gothic" w:hAnsi="Century Gothic"/>
          <w:sz w:val="24"/>
          <w:szCs w:val="24"/>
        </w:rPr>
      </w:pPr>
    </w:p>
    <w:p w:rsidR="00FC7B54" w:rsidRPr="003B49E7" w:rsidRDefault="003B49E7" w:rsidP="00FC7B54">
      <w:pPr>
        <w:pStyle w:val="Nagwek3"/>
        <w:rPr>
          <w:rFonts w:ascii="Century Gothic" w:hAnsi="Century Gothic"/>
          <w:color w:val="auto"/>
          <w:sz w:val="24"/>
          <w:szCs w:val="24"/>
        </w:rPr>
      </w:pPr>
      <w:r w:rsidRPr="003B49E7">
        <w:rPr>
          <w:rFonts w:ascii="Century Gothic" w:hAnsi="Century Gothic"/>
          <w:color w:val="auto"/>
          <w:sz w:val="24"/>
          <w:szCs w:val="24"/>
        </w:rPr>
        <w:t>3</w:t>
      </w:r>
      <w:r w:rsidR="00FC7B54" w:rsidRPr="003B49E7">
        <w:rPr>
          <w:rFonts w:ascii="Century Gothic" w:hAnsi="Century Gothic"/>
          <w:color w:val="auto"/>
          <w:sz w:val="24"/>
          <w:szCs w:val="24"/>
        </w:rPr>
        <w:t xml:space="preserve">.2.3 Warunki </w:t>
      </w:r>
      <w:proofErr w:type="spellStart"/>
      <w:r w:rsidR="00FC7B54" w:rsidRPr="003B49E7">
        <w:rPr>
          <w:rFonts w:ascii="Century Gothic" w:hAnsi="Century Gothic"/>
          <w:color w:val="auto"/>
          <w:sz w:val="24"/>
          <w:szCs w:val="24"/>
        </w:rPr>
        <w:t>kwalifikowalności</w:t>
      </w:r>
      <w:proofErr w:type="spellEnd"/>
      <w:r w:rsidR="00FC7B54" w:rsidRPr="003B49E7">
        <w:rPr>
          <w:rFonts w:ascii="Century Gothic" w:hAnsi="Century Gothic"/>
          <w:color w:val="auto"/>
          <w:sz w:val="24"/>
          <w:szCs w:val="24"/>
        </w:rPr>
        <w:t xml:space="preserve"> wolontariatu</w:t>
      </w:r>
    </w:p>
    <w:p w:rsidR="00C01444" w:rsidRPr="00C01444" w:rsidRDefault="00C01444" w:rsidP="00C01444">
      <w:pPr>
        <w:ind w:left="720"/>
        <w:contextualSpacing/>
        <w:jc w:val="both"/>
        <w:textAlignment w:val="baseline"/>
        <w:rPr>
          <w:rFonts w:ascii="Century Gothic" w:hAnsi="Century Gothic"/>
          <w:sz w:val="24"/>
          <w:szCs w:val="24"/>
        </w:rPr>
      </w:pPr>
    </w:p>
    <w:p w:rsidR="00FC7B54" w:rsidRPr="00C01444" w:rsidRDefault="00C01444" w:rsidP="009E7ADF">
      <w:pPr>
        <w:pStyle w:val="Akapitzlist"/>
        <w:numPr>
          <w:ilvl w:val="0"/>
          <w:numId w:val="39"/>
        </w:numPr>
        <w:jc w:val="both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eastAsia="Verdana" w:hAnsi="Century Gothic" w:cs="Verdana"/>
          <w:color w:val="000000"/>
          <w:kern w:val="24"/>
          <w:sz w:val="24"/>
          <w:szCs w:val="24"/>
        </w:rPr>
        <w:t>W</w:t>
      </w:r>
      <w:r w:rsidR="00FC7B54" w:rsidRPr="00C01444">
        <w:rPr>
          <w:rFonts w:ascii="Century Gothic" w:eastAsia="Verdana" w:hAnsi="Century Gothic" w:cs="Verdana"/>
          <w:color w:val="000000"/>
          <w:kern w:val="24"/>
          <w:sz w:val="24"/>
          <w:szCs w:val="24"/>
        </w:rPr>
        <w:t xml:space="preserve">kład rzeczowy w formie nieodpłatnej dobrowolnej pracy – </w:t>
      </w:r>
      <w:r w:rsidR="00FC7B54" w:rsidRPr="00C01444">
        <w:rPr>
          <w:rFonts w:ascii="Century Gothic" w:eastAsia="Verdana" w:hAnsi="Century Gothic" w:cs="Verdana"/>
          <w:color w:val="000000"/>
          <w:kern w:val="24"/>
          <w:sz w:val="24"/>
          <w:szCs w:val="24"/>
          <w:u w:val="single"/>
        </w:rPr>
        <w:t>wolontariatu</w:t>
      </w:r>
      <w:r w:rsidR="00FC7B54" w:rsidRPr="00C01444">
        <w:rPr>
          <w:rFonts w:ascii="Century Gothic" w:eastAsia="Verdana" w:hAnsi="Century Gothic" w:cs="Verdana"/>
          <w:color w:val="000000"/>
          <w:kern w:val="24"/>
          <w:sz w:val="24"/>
          <w:szCs w:val="24"/>
        </w:rPr>
        <w:t xml:space="preserve">, może stanowić do 50% współfinansowania wymaganego dla projektu w ramach programu (w praktyce to 7,5% wydatków kwalifikowanych jako wolontariat). </w:t>
      </w:r>
    </w:p>
    <w:p w:rsidR="00FC7B54" w:rsidRPr="00F3537B" w:rsidRDefault="00C01444" w:rsidP="009E7ADF">
      <w:pPr>
        <w:pStyle w:val="Akapitzlist"/>
        <w:numPr>
          <w:ilvl w:val="0"/>
          <w:numId w:val="39"/>
        </w:numPr>
        <w:jc w:val="both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eastAsia="Verdana" w:hAnsi="Century Gothic" w:cs="Verdana"/>
          <w:color w:val="000000"/>
          <w:kern w:val="24"/>
          <w:sz w:val="24"/>
          <w:szCs w:val="24"/>
        </w:rPr>
        <w:t>W</w:t>
      </w:r>
      <w:r w:rsidR="00FC7B54" w:rsidRPr="00C01444">
        <w:rPr>
          <w:rFonts w:ascii="Century Gothic" w:eastAsia="Verdana" w:hAnsi="Century Gothic" w:cs="Verdana"/>
          <w:color w:val="000000"/>
          <w:kern w:val="24"/>
          <w:sz w:val="24"/>
          <w:szCs w:val="24"/>
        </w:rPr>
        <w:t>artość wolontariatu jest wyliczana przez wnioskodawcę z uwzględnieniem: ilości czasu przepracowanego dobrowolnie i nieodpłatnie na rzecz projektu, wyrażonego w liczbie godzin oraz standardowej stawki godzinowej i dziennej za dany rodzaj wykonywanej pracy.</w:t>
      </w:r>
      <w:r w:rsidR="000570D2">
        <w:rPr>
          <w:rFonts w:ascii="Century Gothic" w:eastAsia="Verdana" w:hAnsi="Century Gothic" w:cs="Verdana"/>
          <w:color w:val="000000"/>
          <w:kern w:val="24"/>
          <w:sz w:val="24"/>
          <w:szCs w:val="24"/>
        </w:rPr>
        <w:t xml:space="preserve"> Zaleca się przyjmowanie do kalkulacji stawki za godzinę wynoszącej 12 zł.</w:t>
      </w:r>
    </w:p>
    <w:p w:rsidR="00F3537B" w:rsidRPr="00C01444" w:rsidRDefault="00F3537B" w:rsidP="009E7ADF">
      <w:pPr>
        <w:pStyle w:val="Akapitzlist"/>
        <w:numPr>
          <w:ilvl w:val="0"/>
          <w:numId w:val="39"/>
        </w:numPr>
        <w:jc w:val="both"/>
        <w:textAlignment w:val="baseline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  <w:r w:rsidRPr="0076200E">
        <w:rPr>
          <w:rFonts w:ascii="Century Gothic" w:hAnsi="Century Gothic"/>
          <w:sz w:val="24"/>
          <w:szCs w:val="24"/>
        </w:rPr>
        <w:t xml:space="preserve">kład rzeczowy w formie nieodpłatnej dobrowolnej pracy – </w:t>
      </w:r>
      <w:r w:rsidRPr="0076200E">
        <w:rPr>
          <w:rFonts w:ascii="Century Gothic" w:hAnsi="Century Gothic"/>
          <w:sz w:val="24"/>
          <w:szCs w:val="24"/>
          <w:u w:val="single"/>
        </w:rPr>
        <w:t>wolontariatu</w:t>
      </w:r>
      <w:r>
        <w:rPr>
          <w:rFonts w:ascii="Century Gothic" w:hAnsi="Century Gothic"/>
          <w:sz w:val="24"/>
          <w:szCs w:val="24"/>
          <w:u w:val="single"/>
        </w:rPr>
        <w:t xml:space="preserve"> może być raportowany tylko przez Beneficjentów z sektora organizacji pozarządowych i pod warunkiem zawarcia ich w budżecie projektu.</w:t>
      </w:r>
    </w:p>
    <w:p w:rsidR="00C01444" w:rsidRPr="00C01444" w:rsidRDefault="00C01444" w:rsidP="00C01444">
      <w:pPr>
        <w:pStyle w:val="Akapitzlist"/>
        <w:jc w:val="both"/>
        <w:textAlignment w:val="baseline"/>
        <w:rPr>
          <w:rFonts w:ascii="Century Gothic" w:hAnsi="Century Gothic"/>
          <w:sz w:val="24"/>
          <w:szCs w:val="24"/>
        </w:rPr>
      </w:pPr>
    </w:p>
    <w:p w:rsidR="00C01444" w:rsidRPr="00DF7D45" w:rsidRDefault="00C01444" w:rsidP="00C01444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Dokumentacja wydatków:</w:t>
      </w:r>
    </w:p>
    <w:p w:rsidR="00FC7B54" w:rsidRPr="00C01444" w:rsidRDefault="00FC7B54" w:rsidP="009E7ADF">
      <w:pPr>
        <w:pStyle w:val="Akapitzlist"/>
        <w:numPr>
          <w:ilvl w:val="0"/>
          <w:numId w:val="40"/>
        </w:numPr>
        <w:jc w:val="both"/>
        <w:textAlignment w:val="baseline"/>
        <w:rPr>
          <w:rFonts w:ascii="Century Gothic" w:hAnsi="Century Gothic"/>
          <w:sz w:val="24"/>
          <w:szCs w:val="24"/>
        </w:rPr>
      </w:pPr>
      <w:r w:rsidRPr="00C01444">
        <w:rPr>
          <w:rFonts w:ascii="Century Gothic" w:hAnsi="Century Gothic"/>
          <w:sz w:val="24"/>
          <w:szCs w:val="24"/>
        </w:rPr>
        <w:t xml:space="preserve">umowa zawarta pomiędzy beneficjentem a wolontariuszem zgodnie z ustawą z 24 kwietnia 2003 </w:t>
      </w:r>
      <w:r w:rsidRPr="00C01444">
        <w:rPr>
          <w:rFonts w:ascii="Century Gothic" w:hAnsi="Century Gothic"/>
          <w:i/>
          <w:iCs/>
          <w:sz w:val="24"/>
          <w:szCs w:val="24"/>
        </w:rPr>
        <w:t xml:space="preserve">o działalności pożytku publicznego i o wolontariacie </w:t>
      </w:r>
      <w:r w:rsidRPr="00C01444">
        <w:rPr>
          <w:rFonts w:ascii="Century Gothic" w:hAnsi="Century Gothic"/>
          <w:sz w:val="24"/>
          <w:szCs w:val="24"/>
        </w:rPr>
        <w:t>(14 lipca 2014 – tekst jednolity);</w:t>
      </w:r>
      <w:r w:rsidRPr="00C01444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FC7B54" w:rsidRPr="00C01444" w:rsidRDefault="00FC7B54" w:rsidP="009E7ADF">
      <w:pPr>
        <w:pStyle w:val="Akapitzlist"/>
        <w:numPr>
          <w:ilvl w:val="0"/>
          <w:numId w:val="40"/>
        </w:numPr>
        <w:jc w:val="both"/>
        <w:textAlignment w:val="baseline"/>
        <w:rPr>
          <w:rFonts w:ascii="Century Gothic" w:hAnsi="Century Gothic"/>
          <w:sz w:val="24"/>
          <w:szCs w:val="24"/>
        </w:rPr>
      </w:pPr>
      <w:r w:rsidRPr="00C01444">
        <w:rPr>
          <w:rFonts w:ascii="Century Gothic" w:hAnsi="Century Gothic"/>
          <w:sz w:val="24"/>
          <w:szCs w:val="24"/>
        </w:rPr>
        <w:t>karta czasu pracy wolontariusza;</w:t>
      </w:r>
    </w:p>
    <w:p w:rsidR="00FC7B54" w:rsidRPr="00C01444" w:rsidRDefault="00FC7B54" w:rsidP="009E7ADF">
      <w:pPr>
        <w:pStyle w:val="Akapitzlist"/>
        <w:numPr>
          <w:ilvl w:val="0"/>
          <w:numId w:val="40"/>
        </w:numPr>
        <w:jc w:val="both"/>
        <w:textAlignment w:val="baseline"/>
        <w:rPr>
          <w:rFonts w:ascii="Century Gothic" w:hAnsi="Century Gothic"/>
          <w:sz w:val="24"/>
          <w:szCs w:val="24"/>
        </w:rPr>
      </w:pPr>
      <w:r w:rsidRPr="00C01444">
        <w:rPr>
          <w:rFonts w:ascii="Century Gothic" w:hAnsi="Century Gothic"/>
          <w:sz w:val="24"/>
          <w:szCs w:val="24"/>
        </w:rPr>
        <w:t>opis sposobu kalkulacji pracy wolontariusza (wycena wg stawek rynkowych) wraz z odbiorem wykonanych działań.</w:t>
      </w:r>
    </w:p>
    <w:p w:rsidR="00FC7B54" w:rsidRPr="00FC7B54" w:rsidRDefault="00FC7B54" w:rsidP="00FC7B54">
      <w:pPr>
        <w:contextualSpacing/>
        <w:jc w:val="both"/>
        <w:textAlignment w:val="baseline"/>
        <w:rPr>
          <w:rFonts w:ascii="Century Gothic" w:hAnsi="Century Gothic"/>
          <w:sz w:val="24"/>
          <w:szCs w:val="24"/>
        </w:rPr>
      </w:pPr>
    </w:p>
    <w:p w:rsidR="001B2E9B" w:rsidRPr="003B49E7" w:rsidRDefault="003B49E7" w:rsidP="001B2E9B">
      <w:pPr>
        <w:pStyle w:val="Nagwek3"/>
        <w:rPr>
          <w:rFonts w:ascii="Century Gothic" w:hAnsi="Century Gothic"/>
          <w:color w:val="auto"/>
          <w:sz w:val="24"/>
          <w:szCs w:val="24"/>
        </w:rPr>
      </w:pPr>
      <w:bookmarkStart w:id="14" w:name="_Toc408476159"/>
      <w:r w:rsidRPr="003B49E7">
        <w:rPr>
          <w:rFonts w:ascii="Century Gothic" w:hAnsi="Century Gothic"/>
          <w:color w:val="auto"/>
          <w:sz w:val="24"/>
          <w:szCs w:val="24"/>
        </w:rPr>
        <w:t>3.3</w:t>
      </w:r>
      <w:r w:rsidR="001B2E9B" w:rsidRPr="003B49E7">
        <w:rPr>
          <w:rFonts w:ascii="Century Gothic" w:hAnsi="Century Gothic"/>
          <w:color w:val="auto"/>
          <w:sz w:val="24"/>
          <w:szCs w:val="24"/>
        </w:rPr>
        <w:t xml:space="preserve"> </w:t>
      </w:r>
      <w:bookmarkEnd w:id="14"/>
      <w:r w:rsidR="00FC7B54" w:rsidRPr="003B49E7">
        <w:rPr>
          <w:rFonts w:ascii="Century Gothic" w:hAnsi="Century Gothic"/>
          <w:color w:val="auto"/>
          <w:sz w:val="24"/>
          <w:szCs w:val="24"/>
        </w:rPr>
        <w:t>Koszty podróży i diety</w:t>
      </w: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lastRenderedPageBreak/>
        <w:t>Opis:</w:t>
      </w:r>
    </w:p>
    <w:p w:rsidR="001B2E9B" w:rsidRPr="0029107D" w:rsidRDefault="001B2E9B" w:rsidP="009E7ADF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K</w:t>
      </w:r>
      <w:r w:rsidRPr="00DF7D45">
        <w:rPr>
          <w:rFonts w:ascii="Century Gothic" w:hAnsi="Century Gothic"/>
          <w:sz w:val="24"/>
          <w:szCs w:val="24"/>
        </w:rPr>
        <w:t>ategoria wydatków przeznaczona do ewidencji wydatków związanych z transportem, podróżami i zakwaterowaniem osób bezpośrednio zaangażowanych w realizację projektu oraz innych osób biorących udział w projekcie (np. członkowie grupy docelowej, uczestnicy konferencji), których podróż była niezbędna w celu jego realizacji.</w:t>
      </w:r>
    </w:p>
    <w:p w:rsidR="0029107D" w:rsidRPr="0029107D" w:rsidRDefault="0029107D" w:rsidP="009E7ADF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29107D">
        <w:rPr>
          <w:rFonts w:ascii="Century Gothic" w:hAnsi="Century Gothic"/>
          <w:sz w:val="24"/>
          <w:szCs w:val="24"/>
        </w:rPr>
        <w:t xml:space="preserve">Wydatki rozliczane są, co do zasady, w oparciu o przepisy krajowe zawarte w </w:t>
      </w:r>
      <w:r w:rsidRPr="0029107D">
        <w:rPr>
          <w:rFonts w:ascii="Century Gothic" w:hAnsi="Century Gothic"/>
          <w:i/>
          <w:sz w:val="24"/>
          <w:szCs w:val="24"/>
        </w:rPr>
        <w:t>Rozporządzeniu</w:t>
      </w:r>
      <w:r>
        <w:rPr>
          <w:rFonts w:ascii="Century Gothic" w:hAnsi="Century Gothic"/>
          <w:sz w:val="24"/>
          <w:szCs w:val="24"/>
        </w:rPr>
        <w:t xml:space="preserve"> </w:t>
      </w:r>
      <w:r w:rsidRPr="00DF7D45">
        <w:rPr>
          <w:rFonts w:ascii="Century Gothic" w:hAnsi="Century Gothic"/>
          <w:i/>
          <w:sz w:val="24"/>
          <w:szCs w:val="24"/>
        </w:rPr>
        <w:t xml:space="preserve">Ministra Pracy i Polityki Społecznej z dnia </w:t>
      </w:r>
      <w:r w:rsidRPr="0029107D">
        <w:rPr>
          <w:rFonts w:ascii="Century Gothic" w:hAnsi="Century Gothic"/>
          <w:i/>
          <w:iCs/>
          <w:sz w:val="24"/>
          <w:szCs w:val="24"/>
        </w:rPr>
        <w:t>z 29.01.2013 w sprawie należności przysługujących pracownikowi zatrudnionemu w państwowej lub samorządowej jednostce sfery budżetowej z tytułu podróży służbowej (Dz. U. 2013 poz. 167</w:t>
      </w:r>
      <w:r>
        <w:rPr>
          <w:rFonts w:ascii="Century Gothic" w:hAnsi="Century Gothic"/>
          <w:i/>
          <w:iCs/>
          <w:sz w:val="24"/>
          <w:szCs w:val="24"/>
        </w:rPr>
        <w:t>.</w:t>
      </w:r>
      <w:r w:rsidRPr="0029107D">
        <w:rPr>
          <w:rFonts w:ascii="Century Gothic" w:hAnsi="Century Gothic"/>
          <w:i/>
          <w:iCs/>
          <w:sz w:val="24"/>
          <w:szCs w:val="24"/>
        </w:rPr>
        <w:t>)</w:t>
      </w:r>
    </w:p>
    <w:p w:rsidR="001B2E9B" w:rsidRPr="00DF7D45" w:rsidRDefault="001B2E9B" w:rsidP="009E7ADF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  <w:u w:val="single"/>
        </w:rPr>
      </w:pPr>
      <w:r w:rsidRPr="00DF7D45">
        <w:rPr>
          <w:rFonts w:ascii="Century Gothic" w:hAnsi="Century Gothic"/>
          <w:sz w:val="24"/>
          <w:szCs w:val="24"/>
        </w:rPr>
        <w:t>Koszty podróży są kwalifikowane na podstawie rzeczywistych oraz poniesionych kosztów.</w:t>
      </w:r>
    </w:p>
    <w:p w:rsidR="001B2E9B" w:rsidRPr="00DF7D45" w:rsidRDefault="001B2E9B" w:rsidP="009E7ADF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  <w:u w:val="single"/>
        </w:rPr>
      </w:pPr>
      <w:r w:rsidRPr="00DF7D45">
        <w:rPr>
          <w:rFonts w:ascii="Century Gothic" w:hAnsi="Century Gothic"/>
          <w:sz w:val="24"/>
          <w:szCs w:val="24"/>
        </w:rPr>
        <w:t>Stawki zwrotu kosztów muszą bazować na najbardziej ekonomicznym środku transportu publicznego.</w:t>
      </w:r>
    </w:p>
    <w:p w:rsidR="001B2E9B" w:rsidRPr="00DF7D45" w:rsidRDefault="001B2E9B" w:rsidP="009E7ADF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  <w:u w:val="single"/>
        </w:rPr>
      </w:pPr>
      <w:r w:rsidRPr="00DF7D45">
        <w:rPr>
          <w:rFonts w:ascii="Century Gothic" w:hAnsi="Century Gothic"/>
          <w:sz w:val="24"/>
          <w:szCs w:val="24"/>
        </w:rPr>
        <w:t xml:space="preserve">Przeloty samolotem co do zasady są dopuszczalne tylko w przypadku podróży zagranicznych. W należycie uzasadnionych sytuacjach możliwy jest przelot w podróży krajowej, gdy był on najbardziej ekonomicznym rozwiązaniem. W przypadku odbycia przelotu na trasie krajowej Beneficjent może zostać wezwany do wykazania, iż przelot </w:t>
      </w:r>
      <w:r>
        <w:rPr>
          <w:rFonts w:ascii="Century Gothic" w:hAnsi="Century Gothic"/>
          <w:sz w:val="24"/>
          <w:szCs w:val="24"/>
        </w:rPr>
        <w:t>spełnił wyżej wymieniony warunek</w:t>
      </w:r>
      <w:r w:rsidRPr="00DF7D45">
        <w:rPr>
          <w:rFonts w:ascii="Century Gothic" w:hAnsi="Century Gothic"/>
          <w:sz w:val="24"/>
          <w:szCs w:val="24"/>
        </w:rPr>
        <w:t>.</w:t>
      </w:r>
    </w:p>
    <w:p w:rsidR="001B2E9B" w:rsidRPr="00DF7D45" w:rsidRDefault="001B2E9B" w:rsidP="009E7ADF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  <w:u w:val="single"/>
        </w:rPr>
      </w:pPr>
      <w:r w:rsidRPr="00DF7D45">
        <w:rPr>
          <w:rFonts w:ascii="Century Gothic" w:hAnsi="Century Gothic"/>
          <w:sz w:val="24"/>
          <w:szCs w:val="24"/>
        </w:rPr>
        <w:t>Przy korzystaniu z prywatnego samochodu zwrot ma miejsce z reguły na podstawie kosztu transportu publicznego lub stawki kilometrowej, zgodnie z przepisami opublikowanymi w tym zakresie lub stosowanymi przez Beneficjenta, jeżeli nie przekraczają limitów krajowych.</w:t>
      </w:r>
    </w:p>
    <w:p w:rsidR="001B2E9B" w:rsidRPr="00DF7D45" w:rsidRDefault="001B2E9B" w:rsidP="009E7ADF">
      <w:pPr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Koszty utrzymania w czasie podróży są kwalifikowane na podstawie rzeczywistych kosztów lub diety. W przypadku personelu projektu rzeczywiste koszty są </w:t>
      </w:r>
      <w:proofErr w:type="spellStart"/>
      <w:r w:rsidRPr="00DF7D45">
        <w:rPr>
          <w:rFonts w:ascii="Century Gothic" w:hAnsi="Century Gothic"/>
          <w:sz w:val="24"/>
          <w:szCs w:val="24"/>
        </w:rPr>
        <w:t>kwalifikowalne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do wysokości diet. Jeżeli organizacja posiada własne stawki dzienne (dodatek z tytułu kosztów utrzymania), stosuje się je do limitów określonych w </w:t>
      </w:r>
      <w:r w:rsidRPr="00DF7D45">
        <w:rPr>
          <w:rFonts w:ascii="Century Gothic" w:hAnsi="Century Gothic"/>
          <w:i/>
          <w:sz w:val="24"/>
          <w:szCs w:val="24"/>
        </w:rPr>
        <w:t>Rozporządzeniu Ministra Pracy i Polityki Społecznej z dnia 29 stycznia 2013 r. w sprawie należności przysługujących pracownikowi zatrudnionemu w państwowej lub samorządowej jednostce sfery budżetowej z tytułu podróży służbowej.</w:t>
      </w:r>
    </w:p>
    <w:p w:rsidR="001B2E9B" w:rsidRPr="00DF7D45" w:rsidRDefault="001B2E9B" w:rsidP="009E7ADF">
      <w:pPr>
        <w:numPr>
          <w:ilvl w:val="0"/>
          <w:numId w:val="4"/>
        </w:numPr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</w:t>
      </w:r>
      <w:r w:rsidRPr="00DF7D45">
        <w:rPr>
          <w:rFonts w:ascii="Century Gothic" w:hAnsi="Century Gothic"/>
          <w:bCs/>
          <w:sz w:val="24"/>
          <w:szCs w:val="24"/>
        </w:rPr>
        <w:t>szelkie podróże muszą być wyraźnie motywowane działaniami projektu i muszą być niezbędne dla skutecznego wdrażania projektu.</w:t>
      </w:r>
    </w:p>
    <w:p w:rsidR="001B2E9B" w:rsidRPr="00DF7D45" w:rsidRDefault="001B2E9B" w:rsidP="001B2E9B">
      <w:pPr>
        <w:pStyle w:val="Tekstpodstawowywcity"/>
        <w:spacing w:line="360" w:lineRule="auto"/>
        <w:ind w:left="0" w:right="-2"/>
        <w:rPr>
          <w:rFonts w:ascii="Century Gothic" w:hAnsi="Century Gothic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 xml:space="preserve">Przykładowe wydatki </w:t>
      </w:r>
      <w:proofErr w:type="spellStart"/>
      <w:r w:rsidRPr="00DF7D45">
        <w:rPr>
          <w:rFonts w:ascii="Century Gothic" w:hAnsi="Century Gothic"/>
          <w:i/>
          <w:sz w:val="24"/>
          <w:szCs w:val="24"/>
        </w:rPr>
        <w:t>kwalifikowalne</w:t>
      </w:r>
      <w:proofErr w:type="spellEnd"/>
      <w:r w:rsidRPr="00DF7D45">
        <w:rPr>
          <w:rFonts w:ascii="Century Gothic" w:hAnsi="Century Gothic"/>
          <w:i/>
          <w:sz w:val="24"/>
          <w:szCs w:val="24"/>
        </w:rPr>
        <w:t>:</w:t>
      </w:r>
    </w:p>
    <w:p w:rsidR="001B2E9B" w:rsidRPr="00DF7D45" w:rsidRDefault="001B2E9B" w:rsidP="009E7ADF">
      <w:pPr>
        <w:numPr>
          <w:ilvl w:val="0"/>
          <w:numId w:val="15"/>
        </w:numPr>
        <w:spacing w:before="120"/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F7D45">
        <w:rPr>
          <w:rFonts w:ascii="Century Gothic" w:hAnsi="Century Gothic" w:cs="Arial"/>
          <w:sz w:val="24"/>
          <w:szCs w:val="24"/>
        </w:rPr>
        <w:t xml:space="preserve">diety krajowe i zagraniczne według przepisów krajowych do limitów określonych w </w:t>
      </w:r>
      <w:r w:rsidRPr="00DF7D45">
        <w:rPr>
          <w:rFonts w:ascii="Century Gothic" w:hAnsi="Century Gothic"/>
          <w:i/>
          <w:sz w:val="24"/>
          <w:szCs w:val="24"/>
        </w:rPr>
        <w:t xml:space="preserve">Rozporządzeniu Ministra Pracy i Polityki Społecznej z dnia 29 stycznia 2013 r. w sprawie należności przysługujących pracownikowi </w:t>
      </w:r>
      <w:r w:rsidRPr="00DF7D45">
        <w:rPr>
          <w:rFonts w:ascii="Century Gothic" w:hAnsi="Century Gothic"/>
          <w:i/>
          <w:sz w:val="24"/>
          <w:szCs w:val="24"/>
        </w:rPr>
        <w:lastRenderedPageBreak/>
        <w:t>zatrudnionemu w państwowej lub samorządowej jednostce sfery budżetowej z tytułu podróży służbowej</w:t>
      </w:r>
      <w:r w:rsidRPr="00DF7D45">
        <w:rPr>
          <w:rFonts w:ascii="Century Gothic" w:hAnsi="Century Gothic" w:cs="Arial"/>
          <w:sz w:val="24"/>
          <w:szCs w:val="24"/>
        </w:rPr>
        <w:t>,</w:t>
      </w:r>
    </w:p>
    <w:p w:rsidR="001B2E9B" w:rsidRPr="00DF7D45" w:rsidRDefault="001B2E9B" w:rsidP="009E7ADF">
      <w:pPr>
        <w:numPr>
          <w:ilvl w:val="0"/>
          <w:numId w:val="15"/>
        </w:numPr>
        <w:spacing w:before="120"/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F7D45">
        <w:rPr>
          <w:rFonts w:ascii="Century Gothic" w:hAnsi="Century Gothic" w:cs="Arial"/>
          <w:sz w:val="24"/>
          <w:szCs w:val="24"/>
        </w:rPr>
        <w:t xml:space="preserve">ryczałty przysługujące w trakcie podróży służbowych według </w:t>
      </w:r>
      <w:r w:rsidRPr="00DF7D45">
        <w:rPr>
          <w:rFonts w:ascii="Century Gothic" w:hAnsi="Century Gothic"/>
          <w:i/>
          <w:sz w:val="24"/>
          <w:szCs w:val="24"/>
        </w:rPr>
        <w:t>Rozporządzenia Ministra Pracy i Polityki Społecznej z dnia 29 stycznia 2013 r. w sprawie należności przysługujących pracownikowi zatrudnionemu w państwowej lub samorządowej jednostce sfery budżetowej z tytułu podróży służbowej</w:t>
      </w:r>
      <w:r w:rsidRPr="00DF7D45">
        <w:rPr>
          <w:rFonts w:ascii="Century Gothic" w:hAnsi="Century Gothic" w:cs="Arial"/>
          <w:sz w:val="24"/>
          <w:szCs w:val="24"/>
        </w:rPr>
        <w:t>,</w:t>
      </w:r>
    </w:p>
    <w:p w:rsidR="001B2E9B" w:rsidRPr="00DF7D45" w:rsidRDefault="001B2E9B" w:rsidP="009E7ADF">
      <w:pPr>
        <w:pStyle w:val="Tekstpodstawowywcity"/>
        <w:numPr>
          <w:ilvl w:val="0"/>
          <w:numId w:val="15"/>
        </w:numPr>
        <w:tabs>
          <w:tab w:val="clear" w:pos="900"/>
          <w:tab w:val="left" w:pos="709"/>
        </w:tabs>
        <w:suppressAutoHyphens/>
        <w:spacing w:before="120"/>
        <w:jc w:val="both"/>
        <w:rPr>
          <w:rFonts w:ascii="Century Gothic" w:hAnsi="Century Gothic" w:cs="Arial"/>
          <w:szCs w:val="24"/>
        </w:rPr>
      </w:pPr>
      <w:r w:rsidRPr="00DF7D45">
        <w:rPr>
          <w:rFonts w:ascii="Century Gothic" w:hAnsi="Century Gothic" w:cs="Arial"/>
          <w:szCs w:val="24"/>
        </w:rPr>
        <w:t xml:space="preserve">koszty zakwaterowania i wyżywienia (nie ustalono limitu kosztów zakwaterowania, zaleca się jednak przyjęcie ceny hotelu </w:t>
      </w:r>
      <w:r w:rsidR="00F3537B">
        <w:rPr>
          <w:rFonts w:ascii="Century Gothic" w:hAnsi="Century Gothic" w:cs="Arial"/>
          <w:szCs w:val="24"/>
        </w:rPr>
        <w:t xml:space="preserve">w Polsce </w:t>
      </w:r>
      <w:r w:rsidRPr="00DF7D45">
        <w:rPr>
          <w:rFonts w:ascii="Century Gothic" w:hAnsi="Century Gothic" w:cs="Arial"/>
          <w:szCs w:val="24"/>
        </w:rPr>
        <w:t xml:space="preserve">do wysokości 300 PLN za dobę. Nie należy przy tym traktować tej kwoty jako ostatecznego limitu. Przekroczenia będą jednak poddane weryfikacji ze względu na racjonalność wydatku i porównanie z ceną rynkową), </w:t>
      </w:r>
    </w:p>
    <w:p w:rsidR="001B2E9B" w:rsidRPr="00DF7D45" w:rsidRDefault="001B2E9B" w:rsidP="009E7ADF">
      <w:pPr>
        <w:numPr>
          <w:ilvl w:val="0"/>
          <w:numId w:val="15"/>
        </w:numPr>
        <w:spacing w:before="60"/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F7D45">
        <w:rPr>
          <w:rFonts w:ascii="Century Gothic" w:hAnsi="Century Gothic" w:cs="Arial"/>
          <w:sz w:val="24"/>
          <w:szCs w:val="24"/>
        </w:rPr>
        <w:t xml:space="preserve">koszty transportu personelu projektu oraz innych osób uczestniczących w projekcie (w tym zwrot kosztów podróży) na podstawie biletów autobusowych, biletów kolejowych w </w:t>
      </w:r>
      <w:r w:rsidR="000570D2">
        <w:rPr>
          <w:rFonts w:ascii="Century Gothic" w:hAnsi="Century Gothic" w:cs="Arial"/>
          <w:sz w:val="24"/>
          <w:szCs w:val="24"/>
        </w:rPr>
        <w:t xml:space="preserve">I </w:t>
      </w:r>
      <w:proofErr w:type="spellStart"/>
      <w:r w:rsidR="000570D2">
        <w:rPr>
          <w:rFonts w:ascii="Century Gothic" w:hAnsi="Century Gothic" w:cs="Arial"/>
          <w:sz w:val="24"/>
          <w:szCs w:val="24"/>
        </w:rPr>
        <w:t>i</w:t>
      </w:r>
      <w:proofErr w:type="spellEnd"/>
      <w:r w:rsidR="000570D2">
        <w:rPr>
          <w:rFonts w:ascii="Century Gothic" w:hAnsi="Century Gothic" w:cs="Arial"/>
          <w:sz w:val="24"/>
          <w:szCs w:val="24"/>
        </w:rPr>
        <w:t xml:space="preserve"> </w:t>
      </w:r>
      <w:r w:rsidRPr="00DF7D45">
        <w:rPr>
          <w:rFonts w:ascii="Century Gothic" w:hAnsi="Century Gothic" w:cs="Arial"/>
          <w:sz w:val="24"/>
          <w:szCs w:val="24"/>
        </w:rPr>
        <w:t>II klasie, biletów promowych, biletów lotniczych w klasie ekonomicznej, opłat lotniskowych,</w:t>
      </w:r>
    </w:p>
    <w:p w:rsidR="001B2E9B" w:rsidRPr="00DF7D45" w:rsidRDefault="001B2E9B" w:rsidP="009E7ADF">
      <w:pPr>
        <w:numPr>
          <w:ilvl w:val="0"/>
          <w:numId w:val="15"/>
        </w:numPr>
        <w:spacing w:before="60"/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F7D45">
        <w:rPr>
          <w:rFonts w:ascii="Century Gothic" w:hAnsi="Century Gothic" w:cs="Arial"/>
          <w:sz w:val="24"/>
          <w:szCs w:val="24"/>
        </w:rPr>
        <w:t>wynajem środka transportu, jeśli jest to najbardziej ekonomiczny środek transportu,</w:t>
      </w:r>
    </w:p>
    <w:p w:rsidR="001B2E9B" w:rsidRPr="00DF7D45" w:rsidRDefault="001B2E9B" w:rsidP="009E7ADF">
      <w:pPr>
        <w:numPr>
          <w:ilvl w:val="0"/>
          <w:numId w:val="15"/>
        </w:numPr>
        <w:spacing w:before="60"/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F7D45">
        <w:rPr>
          <w:rFonts w:ascii="Century Gothic" w:hAnsi="Century Gothic" w:cs="Arial"/>
          <w:sz w:val="24"/>
          <w:szCs w:val="24"/>
        </w:rPr>
        <w:t>zakup paliwa do samochodu służbowego</w:t>
      </w:r>
      <w:r>
        <w:rPr>
          <w:rFonts w:ascii="Century Gothic" w:hAnsi="Century Gothic" w:cs="Arial"/>
          <w:sz w:val="24"/>
          <w:szCs w:val="24"/>
        </w:rPr>
        <w:t xml:space="preserve"> rozliczanego wg karty drogowej</w:t>
      </w:r>
      <w:r w:rsidRPr="00DF7D45">
        <w:rPr>
          <w:rFonts w:ascii="Century Gothic" w:hAnsi="Century Gothic" w:cs="Arial"/>
          <w:sz w:val="24"/>
          <w:szCs w:val="24"/>
        </w:rPr>
        <w:t>, jeśli podróż samochodem służbowym jest najbardziej ekonomicznym środkiem transportu,</w:t>
      </w:r>
    </w:p>
    <w:p w:rsidR="001B2E9B" w:rsidRPr="00DF7D45" w:rsidRDefault="001B2E9B" w:rsidP="009E7ADF">
      <w:pPr>
        <w:numPr>
          <w:ilvl w:val="0"/>
          <w:numId w:val="15"/>
        </w:numPr>
        <w:spacing w:before="60"/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F7D45">
        <w:rPr>
          <w:rFonts w:ascii="Century Gothic" w:hAnsi="Century Gothic" w:cs="Arial"/>
          <w:sz w:val="24"/>
          <w:szCs w:val="24"/>
        </w:rPr>
        <w:t>ubezpieczenie na czas podróży,</w:t>
      </w:r>
    </w:p>
    <w:p w:rsidR="001B2E9B" w:rsidRPr="00DF7D45" w:rsidRDefault="001B2E9B" w:rsidP="009E7ADF">
      <w:pPr>
        <w:numPr>
          <w:ilvl w:val="0"/>
          <w:numId w:val="15"/>
        </w:numPr>
        <w:spacing w:before="60"/>
        <w:ind w:left="714" w:hanging="357"/>
        <w:jc w:val="both"/>
        <w:rPr>
          <w:rFonts w:ascii="Century Gothic" w:hAnsi="Century Gothic" w:cs="Arial"/>
          <w:szCs w:val="24"/>
        </w:rPr>
      </w:pPr>
      <w:r w:rsidRPr="00DF7D45">
        <w:rPr>
          <w:rFonts w:ascii="Century Gothic" w:hAnsi="Century Gothic" w:cs="Arial"/>
          <w:sz w:val="24"/>
          <w:szCs w:val="24"/>
        </w:rPr>
        <w:t xml:space="preserve">w uzasadnionych przypadkach zwrot kosztów używania samochodu prywatnego do celów służbowych według obowiązujących stawek za 1 km odbytej podróży służbowej związanej z realizacją projektu określonych w </w:t>
      </w:r>
      <w:hyperlink r:id="rId10" w:tgtFrame="_self" w:tooltip="Rozporządzenie Ministra Infrastruktury z dnia 25 marca 2002 r. w sprawie warunków ustalania oraz sposobu dokonywania zwrotu kosztów używania do celów służbowych samochodów osobowych, motocykli i motorowerów niebędących własnością pracodawcy (Dz.U. z 2002 r. nr" w:history="1">
        <w:r w:rsidRPr="00DF7D45">
          <w:rPr>
            <w:rFonts w:ascii="Century Gothic" w:hAnsi="Century Gothic" w:cs="Arial"/>
            <w:sz w:val="24"/>
            <w:szCs w:val="24"/>
          </w:rPr>
          <w:t>rozporządzeniu Ministra Infrastruktury z 25 marca 2002 r.</w:t>
        </w:r>
        <w:r w:rsidRPr="003B1923">
          <w:rPr>
            <w:rFonts w:ascii="Century Gothic" w:hAnsi="Century Gothic" w:cs="Arial"/>
            <w:i/>
            <w:sz w:val="24"/>
            <w:szCs w:val="24"/>
          </w:rPr>
          <w:t xml:space="preserve"> w sprawie warunków ustalania oraz sposobu dokonywania zwrotu kosztów używania do celów służbowych samochodów osobowych, motocykli i motorowerów niebędących własnością pracodawcy</w:t>
        </w:r>
        <w:r w:rsidRPr="00DF7D45">
          <w:rPr>
            <w:rFonts w:ascii="Century Gothic" w:hAnsi="Century Gothic" w:cs="Arial"/>
            <w:sz w:val="24"/>
            <w:szCs w:val="24"/>
          </w:rPr>
          <w:t xml:space="preserve"> (</w:t>
        </w:r>
        <w:proofErr w:type="spellStart"/>
        <w:r w:rsidRPr="00DF7D45">
          <w:rPr>
            <w:rFonts w:ascii="Century Gothic" w:hAnsi="Century Gothic" w:cs="Arial"/>
            <w:sz w:val="24"/>
            <w:szCs w:val="24"/>
          </w:rPr>
          <w:t>Dz.U</w:t>
        </w:r>
        <w:proofErr w:type="spellEnd"/>
        <w:r w:rsidRPr="00DF7D45">
          <w:rPr>
            <w:rFonts w:ascii="Century Gothic" w:hAnsi="Century Gothic" w:cs="Arial"/>
            <w:sz w:val="24"/>
            <w:szCs w:val="24"/>
          </w:rPr>
          <w:t xml:space="preserve">. nr 27, poz. 271 </w:t>
        </w:r>
        <w:proofErr w:type="spellStart"/>
        <w:r w:rsidRPr="00DF7D45">
          <w:rPr>
            <w:rFonts w:ascii="Century Gothic" w:hAnsi="Century Gothic" w:cs="Arial"/>
            <w:sz w:val="24"/>
            <w:szCs w:val="24"/>
          </w:rPr>
          <w:t>późn</w:t>
        </w:r>
        <w:proofErr w:type="spellEnd"/>
        <w:r w:rsidRPr="00DF7D45">
          <w:rPr>
            <w:rFonts w:ascii="Century Gothic" w:hAnsi="Century Gothic" w:cs="Arial"/>
            <w:sz w:val="24"/>
            <w:szCs w:val="24"/>
          </w:rPr>
          <w:t>. zm.)</w:t>
        </w:r>
      </w:hyperlink>
      <w:r w:rsidRPr="00DF7D45">
        <w:rPr>
          <w:rFonts w:ascii="Century Gothic" w:hAnsi="Century Gothic" w:cs="Arial"/>
          <w:sz w:val="24"/>
          <w:szCs w:val="24"/>
        </w:rPr>
        <w:t xml:space="preserve"> lub według kosztów transportu publicznego na danej trasie lub według stawek ryczałtu obowiązujących u Beneficjenta, lecz nie wyższych niż stawki określone w ww. rozporządzeniu</w:t>
      </w:r>
      <w:r>
        <w:rPr>
          <w:rFonts w:ascii="Century Gothic" w:hAnsi="Century Gothic" w:cs="Arial"/>
          <w:sz w:val="24"/>
          <w:szCs w:val="24"/>
        </w:rPr>
        <w:t>,</w:t>
      </w:r>
    </w:p>
    <w:p w:rsidR="001B2E9B" w:rsidRPr="0060520B" w:rsidRDefault="001B2E9B" w:rsidP="009E7ADF">
      <w:pPr>
        <w:numPr>
          <w:ilvl w:val="0"/>
          <w:numId w:val="5"/>
        </w:numPr>
        <w:spacing w:before="60"/>
        <w:jc w:val="both"/>
        <w:rPr>
          <w:rFonts w:ascii="Century Gothic" w:hAnsi="Century Gothic" w:cs="Arial"/>
          <w:sz w:val="24"/>
          <w:szCs w:val="24"/>
        </w:rPr>
      </w:pPr>
      <w:r w:rsidRPr="00DF7D45">
        <w:rPr>
          <w:rFonts w:ascii="Century Gothic" w:hAnsi="Century Gothic" w:cs="Arial"/>
          <w:sz w:val="24"/>
          <w:szCs w:val="24"/>
        </w:rPr>
        <w:t>w wyjątkowych i uzasadnionych  przypadkach użycie taksówki</w:t>
      </w:r>
      <w:r w:rsidR="00F3537B">
        <w:rPr>
          <w:rFonts w:ascii="Century Gothic" w:hAnsi="Century Gothic" w:cs="Arial"/>
          <w:sz w:val="24"/>
          <w:szCs w:val="24"/>
        </w:rPr>
        <w:t xml:space="preserve"> (np. konieczność przewozu dużej ilości bagażu i/lub nocne godziny przejazdu)</w:t>
      </w:r>
      <w:r w:rsidRPr="00DF7D45">
        <w:rPr>
          <w:rFonts w:ascii="Century Gothic" w:hAnsi="Century Gothic" w:cs="Arial"/>
          <w:sz w:val="24"/>
          <w:szCs w:val="24"/>
        </w:rPr>
        <w:t xml:space="preserve">, pozostałe koszty związane z podróżą tj. środki komunikacji miejscowej, telefon lokalny, koszt użytkowania dróg </w:t>
      </w:r>
      <w:r w:rsidRPr="0060520B">
        <w:rPr>
          <w:rFonts w:ascii="Century Gothic" w:hAnsi="Century Gothic" w:cs="Arial"/>
          <w:sz w:val="24"/>
          <w:szCs w:val="24"/>
        </w:rPr>
        <w:t>opłaty autostradowe, paragon za parking itp.,</w:t>
      </w:r>
    </w:p>
    <w:p w:rsidR="001B2E9B" w:rsidRPr="00DF7D45" w:rsidRDefault="001B2E9B" w:rsidP="009E7ADF">
      <w:pPr>
        <w:numPr>
          <w:ilvl w:val="0"/>
          <w:numId w:val="5"/>
        </w:numPr>
        <w:spacing w:before="60"/>
        <w:jc w:val="both"/>
        <w:rPr>
          <w:rFonts w:ascii="Century Gothic" w:hAnsi="Century Gothic" w:cs="Arial"/>
          <w:sz w:val="24"/>
          <w:szCs w:val="24"/>
        </w:rPr>
      </w:pPr>
      <w:r w:rsidRPr="00DF7D45">
        <w:rPr>
          <w:rFonts w:ascii="Century Gothic" w:hAnsi="Century Gothic" w:cs="Arial"/>
          <w:sz w:val="24"/>
          <w:szCs w:val="24"/>
        </w:rPr>
        <w:t>w wyjątkowych i uzasadnionych przypadkach wydatek związany ze zmianą biletu lotniczego (data, godzina wylotu, osoba podróżująca itp.)</w:t>
      </w:r>
      <w:r w:rsidR="00F3537B">
        <w:rPr>
          <w:rFonts w:ascii="Century Gothic" w:hAnsi="Century Gothic" w:cs="Arial"/>
          <w:sz w:val="24"/>
          <w:szCs w:val="24"/>
        </w:rPr>
        <w:t xml:space="preserve"> np. choroba podróżującego lub inne czynniki losowe, zmiana/odwołanie terminu wydarzenia</w:t>
      </w:r>
      <w:r w:rsidRPr="00DF7D45">
        <w:rPr>
          <w:rFonts w:ascii="Century Gothic" w:hAnsi="Century Gothic" w:cs="Arial"/>
          <w:sz w:val="24"/>
          <w:szCs w:val="24"/>
        </w:rPr>
        <w:t>,</w:t>
      </w:r>
    </w:p>
    <w:p w:rsidR="001B2E9B" w:rsidRPr="00DF7D45" w:rsidRDefault="001B2E9B" w:rsidP="009E7ADF">
      <w:pPr>
        <w:numPr>
          <w:ilvl w:val="0"/>
          <w:numId w:val="5"/>
        </w:numPr>
        <w:spacing w:before="60"/>
        <w:jc w:val="both"/>
        <w:rPr>
          <w:rFonts w:ascii="Century Gothic" w:hAnsi="Century Gothic" w:cs="Arial"/>
          <w:sz w:val="24"/>
          <w:szCs w:val="24"/>
        </w:rPr>
      </w:pPr>
      <w:r w:rsidRPr="00DF7D45">
        <w:rPr>
          <w:rFonts w:ascii="Century Gothic" w:hAnsi="Century Gothic" w:cs="Arial"/>
          <w:sz w:val="24"/>
          <w:szCs w:val="24"/>
        </w:rPr>
        <w:lastRenderedPageBreak/>
        <w:t>koszty (np. przelotu, hotelu) związane ze zmianą terminu podróży są kwalifikowane tylko i wyłącznie w uzasadnionych i niezawinionych przez Beneficjenta wypadkach np. z udokumentowanej winy organizatora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0520B">
        <w:rPr>
          <w:rFonts w:ascii="Century Gothic" w:hAnsi="Century Gothic" w:cs="Arial"/>
          <w:sz w:val="24"/>
          <w:szCs w:val="24"/>
        </w:rPr>
        <w:t>lub siły wyższej</w:t>
      </w:r>
      <w:r w:rsidR="00344C64">
        <w:rPr>
          <w:rFonts w:ascii="Century Gothic" w:hAnsi="Century Gothic" w:cs="Arial"/>
          <w:sz w:val="24"/>
          <w:szCs w:val="24"/>
        </w:rPr>
        <w:t xml:space="preserve"> (jak opisano wyżej)</w:t>
      </w:r>
      <w:r w:rsidRPr="0060520B">
        <w:rPr>
          <w:rFonts w:ascii="Century Gothic" w:hAnsi="Century Gothic" w:cs="Arial"/>
          <w:sz w:val="24"/>
          <w:szCs w:val="24"/>
        </w:rPr>
        <w:t>.</w:t>
      </w:r>
      <w:r w:rsidRPr="00DF7D45">
        <w:rPr>
          <w:rFonts w:ascii="Century Gothic" w:hAnsi="Century Gothic" w:cs="Arial"/>
          <w:sz w:val="24"/>
          <w:szCs w:val="24"/>
        </w:rPr>
        <w:t xml:space="preserve"> </w:t>
      </w:r>
    </w:p>
    <w:p w:rsidR="001B2E9B" w:rsidRPr="00DF7D45" w:rsidRDefault="001B2E9B" w:rsidP="001B2E9B">
      <w:pPr>
        <w:jc w:val="both"/>
        <w:rPr>
          <w:rFonts w:ascii="Century Gothic" w:hAnsi="Century Gothic"/>
          <w:bCs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 xml:space="preserve">Przykładowe wydatki </w:t>
      </w:r>
      <w:proofErr w:type="spellStart"/>
      <w:r w:rsidRPr="00DF7D45">
        <w:rPr>
          <w:rFonts w:ascii="Century Gothic" w:hAnsi="Century Gothic"/>
          <w:i/>
          <w:sz w:val="24"/>
          <w:szCs w:val="24"/>
        </w:rPr>
        <w:t>niekwalifikowalne</w:t>
      </w:r>
      <w:proofErr w:type="spellEnd"/>
      <w:r w:rsidRPr="00DF7D45">
        <w:rPr>
          <w:rFonts w:ascii="Century Gothic" w:hAnsi="Century Gothic"/>
          <w:i/>
          <w:sz w:val="24"/>
          <w:szCs w:val="24"/>
        </w:rPr>
        <w:t>:</w:t>
      </w:r>
    </w:p>
    <w:p w:rsidR="001B2E9B" w:rsidRPr="00DF7D45" w:rsidRDefault="001B2E9B" w:rsidP="009E7ADF">
      <w:pPr>
        <w:numPr>
          <w:ilvl w:val="0"/>
          <w:numId w:val="5"/>
        </w:numPr>
        <w:spacing w:before="60"/>
        <w:ind w:left="714" w:hanging="357"/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bilety lotnicze w pierwszej klasie lub klasie business (dotyczy każdej podróży samolotem),</w:t>
      </w:r>
    </w:p>
    <w:p w:rsidR="001B2E9B" w:rsidRPr="00DF6F85" w:rsidRDefault="001B2E9B" w:rsidP="009E7ADF">
      <w:pPr>
        <w:numPr>
          <w:ilvl w:val="0"/>
          <w:numId w:val="5"/>
        </w:numPr>
        <w:spacing w:before="60"/>
        <w:jc w:val="both"/>
        <w:rPr>
          <w:rFonts w:ascii="Century Gothic" w:hAnsi="Century Gothic" w:cs="Arial"/>
          <w:sz w:val="24"/>
          <w:szCs w:val="24"/>
        </w:rPr>
      </w:pPr>
      <w:r w:rsidRPr="00DF7D45">
        <w:rPr>
          <w:rFonts w:ascii="Century Gothic" w:hAnsi="Century Gothic" w:cs="Arial"/>
          <w:sz w:val="24"/>
          <w:szCs w:val="24"/>
        </w:rPr>
        <w:t>bilety lotnicze w klasie ekonomicznej oraz opłaty lotniskowe przy podróży krajowej</w:t>
      </w:r>
      <w:r w:rsidRPr="00DF7D45">
        <w:rPr>
          <w:rFonts w:ascii="Century Gothic" w:hAnsi="Century Gothic"/>
          <w:sz w:val="24"/>
          <w:szCs w:val="24"/>
        </w:rPr>
        <w:t>, gdy Beneficjent nie wykazał, że przelot był najbardziej ekonomicznym rozwiązaniem,</w:t>
      </w:r>
    </w:p>
    <w:p w:rsidR="001B2E9B" w:rsidRPr="00DF7D45" w:rsidRDefault="001B2E9B" w:rsidP="009E7ADF">
      <w:pPr>
        <w:numPr>
          <w:ilvl w:val="0"/>
          <w:numId w:val="5"/>
        </w:numPr>
        <w:spacing w:before="6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koszty diet wykraczające ponad stawki określone </w:t>
      </w:r>
      <w:r w:rsidRPr="00DF7D45">
        <w:rPr>
          <w:rFonts w:ascii="Century Gothic" w:hAnsi="Century Gothic"/>
          <w:i/>
          <w:sz w:val="24"/>
          <w:szCs w:val="24"/>
        </w:rPr>
        <w:t>Rozporządzeniem Ministra Pracy i Polityki Społecznej z dnia 29 stycznia 2013 r. w sprawie należności przysługujących pracownikowi zatrudnionemu w państwowej lub samorządowej jednostce sfery budżetowej z tytułu podróży służbowej</w:t>
      </w:r>
      <w:r w:rsidRPr="00DF7D45">
        <w:rPr>
          <w:rFonts w:ascii="Century Gothic" w:hAnsi="Century Gothic" w:cs="Arial"/>
          <w:sz w:val="24"/>
          <w:szCs w:val="24"/>
        </w:rPr>
        <w:t>,</w:t>
      </w:r>
    </w:p>
    <w:p w:rsidR="001B2E9B" w:rsidRPr="00DF7D45" w:rsidRDefault="001B2E9B" w:rsidP="009E7ADF">
      <w:pPr>
        <w:numPr>
          <w:ilvl w:val="0"/>
          <w:numId w:val="15"/>
        </w:numPr>
        <w:spacing w:before="120"/>
        <w:ind w:left="714" w:hanging="357"/>
        <w:jc w:val="both"/>
        <w:rPr>
          <w:rFonts w:ascii="Century Gothic" w:hAnsi="Century Gothic" w:cs="Arial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diety </w:t>
      </w:r>
      <w:r w:rsidR="00344C64">
        <w:rPr>
          <w:rFonts w:ascii="Century Gothic" w:hAnsi="Century Gothic"/>
          <w:sz w:val="24"/>
          <w:szCs w:val="24"/>
        </w:rPr>
        <w:t xml:space="preserve">(krajowe i zagraniczne) </w:t>
      </w:r>
      <w:r w:rsidRPr="00DF7D45">
        <w:rPr>
          <w:rFonts w:ascii="Century Gothic" w:hAnsi="Century Gothic"/>
          <w:sz w:val="24"/>
          <w:szCs w:val="24"/>
        </w:rPr>
        <w:t xml:space="preserve">w pełnej wysokości w przypadkach, gdy organizator spotkania/seminarium/konferencji zapewniał częściowo lub całościowo wyżywienie uczestnikom – zgodnie z </w:t>
      </w:r>
      <w:r w:rsidRPr="00DF7D45">
        <w:rPr>
          <w:rFonts w:ascii="Century Gothic" w:hAnsi="Century Gothic"/>
          <w:i/>
          <w:sz w:val="24"/>
          <w:szCs w:val="24"/>
        </w:rPr>
        <w:t>Rozporządzeniem Ministra Pracy i Polityki Społecznej z dnia 29 stycznia 2013 r. w sprawie należności przysługujących pracownikowi zatrudnionemu w państwowej lub samorządowej jednostce sfery budżetowej z tytułu podróży służbowej</w:t>
      </w:r>
      <w:r w:rsidRPr="00DF7D45">
        <w:rPr>
          <w:rFonts w:ascii="Century Gothic" w:hAnsi="Century Gothic" w:cs="Arial"/>
          <w:sz w:val="24"/>
          <w:szCs w:val="24"/>
        </w:rPr>
        <w:t>,</w:t>
      </w:r>
    </w:p>
    <w:p w:rsidR="001B2E9B" w:rsidRPr="00DF7D45" w:rsidRDefault="001B2E9B" w:rsidP="009E7ADF">
      <w:pPr>
        <w:numPr>
          <w:ilvl w:val="0"/>
          <w:numId w:val="5"/>
        </w:numPr>
        <w:spacing w:before="60"/>
        <w:ind w:left="714" w:hanging="357"/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ryczałt na nocleg w przypadkach, gdy organizator spotkania/seminarium/ konferencji zapewniał nocleg uczestnikom – zgodnie z </w:t>
      </w:r>
      <w:r w:rsidRPr="00DF7D45">
        <w:rPr>
          <w:rFonts w:ascii="Century Gothic" w:hAnsi="Century Gothic"/>
          <w:i/>
          <w:sz w:val="24"/>
          <w:szCs w:val="24"/>
        </w:rPr>
        <w:t>Rozporządzeniem Ministra Pracy i Polityki Społecznej z dnia 29 stycznia 2013 r. w sprawie należności przysługujących pracownikowi zatrudnionemu w państwowej lub samorządowej jednostce sfery budżetowej z tytułu podróży służbowej</w:t>
      </w:r>
      <w:r w:rsidRPr="00DF7D45">
        <w:rPr>
          <w:rFonts w:ascii="Century Gothic" w:hAnsi="Century Gothic"/>
          <w:sz w:val="24"/>
          <w:szCs w:val="24"/>
        </w:rPr>
        <w:t>.</w:t>
      </w: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Dokumentacja wydatków: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wypełniony i zatwierdzony wniosek na delegację służbową krajową lub zagraniczną,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rozliczenie delegacji służbowej krajowej lub zagranicznej,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dowody zapłaty kwot związanych z podróżą, w tym dowody wypłaty zaliczek, zwrotu niewykorzystanej kwoty przez pracownika lub wypłatę pracownikowi różnicy między kwotą wydatkowaną a wypłaconą zaliczką, 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przypadku wypłat w walucie obcej także dowód zakupu dewiz, na którym określony będzie kurs </w:t>
      </w:r>
      <w:r w:rsidRPr="0081796D">
        <w:rPr>
          <w:rFonts w:ascii="Century Gothic" w:hAnsi="Century Gothic"/>
          <w:sz w:val="24"/>
          <w:szCs w:val="24"/>
        </w:rPr>
        <w:t>ich</w:t>
      </w:r>
      <w:r>
        <w:rPr>
          <w:rFonts w:ascii="Century Gothic" w:hAnsi="Century Gothic"/>
          <w:sz w:val="24"/>
          <w:szCs w:val="24"/>
        </w:rPr>
        <w:t xml:space="preserve"> </w:t>
      </w:r>
      <w:r w:rsidRPr="00DF7D45">
        <w:rPr>
          <w:rFonts w:ascii="Century Gothic" w:hAnsi="Century Gothic"/>
          <w:sz w:val="24"/>
          <w:szCs w:val="24"/>
        </w:rPr>
        <w:t>zakupu,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faktury</w:t>
      </w:r>
      <w:r w:rsidRPr="0081796D">
        <w:rPr>
          <w:rFonts w:ascii="Century Gothic" w:hAnsi="Century Gothic"/>
          <w:sz w:val="24"/>
          <w:szCs w:val="24"/>
        </w:rPr>
        <w:t xml:space="preserve"> VAT</w:t>
      </w:r>
      <w:r w:rsidRPr="00DF7D45">
        <w:rPr>
          <w:rFonts w:ascii="Century Gothic" w:hAnsi="Century Gothic"/>
          <w:sz w:val="24"/>
          <w:szCs w:val="24"/>
        </w:rPr>
        <w:t>/rachunki za zakwaterowanie, transport, wyżywienie,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bilety lotnicze – tradycyjne lub elektroniczne,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lastRenderedPageBreak/>
        <w:t>bilety kolejowe, autobusowe, promowe i inne,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jeśli ww. bilety były kupowane na podstawie faktury </w:t>
      </w:r>
      <w:r w:rsidRPr="0081796D">
        <w:rPr>
          <w:rFonts w:ascii="Century Gothic" w:hAnsi="Century Gothic"/>
          <w:sz w:val="24"/>
          <w:szCs w:val="24"/>
        </w:rPr>
        <w:t xml:space="preserve">VAT należy również załączyć fakturę VAT </w:t>
      </w:r>
      <w:r w:rsidRPr="00DF7D45">
        <w:rPr>
          <w:rFonts w:ascii="Century Gothic" w:hAnsi="Century Gothic"/>
          <w:sz w:val="24"/>
          <w:szCs w:val="24"/>
        </w:rPr>
        <w:t>wraz z dowodem zapłaty za nią,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agenda spotkania/seminarium/konferencji oraz ewentualnie zaproszenie na nie (jeśli Beneficjent otrzymał zaproszenie),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dokumenty uwierzytelniające uczestnictwo w konferencji lub spotkaniu krajowym oraz zagranicznym (np. lista obecności lub program spotkania, zaproszenie do wzięcia udziału w spotkaniu),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 przypadku rozliczania ubezpieczenia na czas podróży należy przedstawić fakturę oraz polisę ubezpieczeniową wraz z dowodem zapłaty za nią,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przypadku rozliczania paliwa do samochodu służbowego należy przedstawić kartę drogową pojazdu, </w:t>
      </w:r>
      <w:r w:rsidRPr="0081796D">
        <w:rPr>
          <w:rFonts w:ascii="Century Gothic" w:hAnsi="Century Gothic"/>
          <w:sz w:val="24"/>
          <w:szCs w:val="24"/>
        </w:rPr>
        <w:t>faktury VAT</w:t>
      </w:r>
      <w:r w:rsidRPr="00DF7D45">
        <w:rPr>
          <w:rFonts w:ascii="Century Gothic" w:hAnsi="Century Gothic"/>
          <w:sz w:val="24"/>
          <w:szCs w:val="24"/>
        </w:rPr>
        <w:t xml:space="preserve"> za paliwo wraz z dowodami zapłaty za nie oraz kalkulację ilości paliwa zużytego w trakcie podróży,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tylko w przypadku używania samochodu prywatnego - umowa o użyciu tego samochodu w celach służbowych/zgoda kierownika jednostki na używanie tego pojazdu,</w:t>
      </w:r>
    </w:p>
    <w:p w:rsidR="001B2E9B" w:rsidRPr="00DF7D45" w:rsidRDefault="001B2E9B" w:rsidP="009E7ADF">
      <w:pPr>
        <w:pStyle w:val="Tekstpodstawowywcity"/>
        <w:numPr>
          <w:ilvl w:val="0"/>
          <w:numId w:val="6"/>
        </w:numPr>
        <w:tabs>
          <w:tab w:val="clear" w:pos="900"/>
          <w:tab w:val="left" w:pos="360"/>
        </w:tabs>
        <w:suppressAutoHyphens/>
        <w:spacing w:before="120"/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Cs w:val="24"/>
        </w:rPr>
        <w:t xml:space="preserve">w przypadku </w:t>
      </w:r>
      <w:r w:rsidRPr="00DF7D45">
        <w:rPr>
          <w:rFonts w:ascii="Century Gothic" w:hAnsi="Century Gothic"/>
          <w:szCs w:val="24"/>
          <w:u w:val="single"/>
        </w:rPr>
        <w:t>użycia samochodu prywatnego</w:t>
      </w:r>
      <w:r w:rsidRPr="00DF7D45">
        <w:rPr>
          <w:rFonts w:ascii="Century Gothic" w:hAnsi="Century Gothic"/>
          <w:szCs w:val="24"/>
        </w:rPr>
        <w:t xml:space="preserve"> w projekcie, możliwe jest wyliczenie kwoty kwalifikowanej na podstawie:</w:t>
      </w:r>
    </w:p>
    <w:p w:rsidR="001B2E9B" w:rsidRPr="00DF7D45" w:rsidRDefault="001B2E9B" w:rsidP="001B2E9B">
      <w:pPr>
        <w:pStyle w:val="Tekstpodstawowywcity"/>
        <w:tabs>
          <w:tab w:val="clear" w:pos="900"/>
          <w:tab w:val="left" w:pos="993"/>
          <w:tab w:val="left" w:pos="1428"/>
        </w:tabs>
        <w:suppressAutoHyphens/>
        <w:spacing w:before="120"/>
        <w:ind w:left="720"/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Cs w:val="24"/>
        </w:rPr>
        <w:t xml:space="preserve"> - rzeczywistych kosztów podróży środkami transportu publicznego na danej trasie, lub</w:t>
      </w:r>
    </w:p>
    <w:p w:rsidR="001B2E9B" w:rsidRPr="00DF7D45" w:rsidRDefault="001B2E9B" w:rsidP="001B2E9B">
      <w:pPr>
        <w:pStyle w:val="Tekstpodstawowywcity"/>
        <w:tabs>
          <w:tab w:val="clear" w:pos="900"/>
          <w:tab w:val="left" w:pos="993"/>
          <w:tab w:val="left" w:pos="1428"/>
        </w:tabs>
        <w:suppressAutoHyphens/>
        <w:spacing w:before="120"/>
        <w:ind w:left="720"/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Cs w:val="24"/>
        </w:rPr>
        <w:t>- kalkulacji na podstawie tzw. „</w:t>
      </w:r>
      <w:proofErr w:type="spellStart"/>
      <w:r w:rsidRPr="00DF7D45">
        <w:rPr>
          <w:rFonts w:ascii="Century Gothic" w:hAnsi="Century Gothic"/>
          <w:szCs w:val="24"/>
        </w:rPr>
        <w:t>kilometrówki</w:t>
      </w:r>
      <w:proofErr w:type="spellEnd"/>
      <w:r w:rsidRPr="00DF7D45">
        <w:rPr>
          <w:rFonts w:ascii="Century Gothic" w:hAnsi="Century Gothic"/>
          <w:szCs w:val="24"/>
        </w:rPr>
        <w:t>”, wskazanej w rozporządzeniu Ministra Transportu, lub</w:t>
      </w:r>
    </w:p>
    <w:p w:rsidR="001B2E9B" w:rsidRPr="00DF7D45" w:rsidRDefault="001B2E9B" w:rsidP="001B2E9B">
      <w:pPr>
        <w:pStyle w:val="Tekstpodstawowywcity"/>
        <w:tabs>
          <w:tab w:val="clear" w:pos="900"/>
          <w:tab w:val="left" w:pos="993"/>
          <w:tab w:val="left" w:pos="1428"/>
        </w:tabs>
        <w:suppressAutoHyphens/>
        <w:spacing w:before="120"/>
        <w:ind w:left="720"/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Cs w:val="24"/>
        </w:rPr>
        <w:t>- zastosowania kalkulacji na podstawie ryczałtu używanego przez beneficjenta (zmiana stawki ryczałtu powinna zostać w takim przypadku ustalona w rozporządzeniu dyrektora/prezesa organizacji),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 przypadku przekroczenia limitu hotelowego w trakcie delegacji zagranicznej – dokument przedstawiający zgodę kierownika jednostki na przekroczenie tego limitu,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przypadku osób zatrudnionych na podstawie umowy cywilnoprawnej w treści takiej umowy powinna znaleźć się informacja o możliwości uregulowania należności za podróż służbową. W przeciwnym wypadku </w:t>
      </w:r>
      <w:proofErr w:type="spellStart"/>
      <w:r w:rsidRPr="00DF7D45">
        <w:rPr>
          <w:rFonts w:ascii="Century Gothic" w:hAnsi="Century Gothic"/>
          <w:sz w:val="24"/>
          <w:szCs w:val="24"/>
        </w:rPr>
        <w:t>domniemuje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się, że koszt podróży został uwzględniony w uzgodnionym wynagrodzeniu.</w:t>
      </w: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Wskazówki praktyczne: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wszystkie bilety dotyczące podróży muszą być bezwzględnie gromadzone i zachowywane dla celów kontroli - brak zachowanego biletu powoduje konieczność zgromadzenia innych dokumentów potwierdzających odbycie podróży – przed odbyciem podróży należy </w:t>
      </w:r>
      <w:r w:rsidRPr="00DF7D45">
        <w:rPr>
          <w:rFonts w:ascii="Century Gothic" w:hAnsi="Century Gothic"/>
          <w:sz w:val="24"/>
          <w:szCs w:val="24"/>
        </w:rPr>
        <w:lastRenderedPageBreak/>
        <w:t>powiadomić personel projektu oraz innych uczestników o bezwzględnej konieczności zachowywania wszystkich biletów dla celów kontroli,</w:t>
      </w:r>
    </w:p>
    <w:p w:rsidR="001B2E9B" w:rsidRPr="00DF7D45" w:rsidRDefault="001B2E9B" w:rsidP="009E7ADF">
      <w:pPr>
        <w:pStyle w:val="Tekstpodstawowywcity"/>
        <w:numPr>
          <w:ilvl w:val="0"/>
          <w:numId w:val="6"/>
        </w:numPr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Cs w:val="24"/>
        </w:rPr>
        <w:t>opis na wniosku na delegację służbową (druk delegacji służbowej krajowej lub zagranicznej) oraz na dokumentach finansowych załączanych do rozliczenia delegacji winien wskazywać na związek podróży służbowej z realizowanym projektem,</w:t>
      </w:r>
    </w:p>
    <w:p w:rsidR="001B2E9B" w:rsidRPr="00DF7D45" w:rsidRDefault="001B2E9B" w:rsidP="009E7ADF">
      <w:pPr>
        <w:pStyle w:val="Tekstpodstawowywcity"/>
        <w:numPr>
          <w:ilvl w:val="0"/>
          <w:numId w:val="6"/>
        </w:numPr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Cs w:val="24"/>
        </w:rPr>
        <w:t>w przypadku rozliczania kosztów podróży osób nie będących pracownikami organizacji, należy sporządzać dokument zwrotu kosztów podróży/rozliczenia podróży, w którym ujęte powinny być wszelkie informacje dotyczące wyjazdu związanego z projektem,</w:t>
      </w:r>
    </w:p>
    <w:p w:rsidR="001B2E9B" w:rsidRPr="00DF7D45" w:rsidRDefault="001B2E9B" w:rsidP="009E7ADF">
      <w:pPr>
        <w:pStyle w:val="Tekstpodstawowywcity"/>
        <w:numPr>
          <w:ilvl w:val="0"/>
          <w:numId w:val="6"/>
        </w:numPr>
        <w:jc w:val="both"/>
        <w:rPr>
          <w:rFonts w:ascii="Century Gothic" w:hAnsi="Century Gothic"/>
          <w:szCs w:val="24"/>
        </w:rPr>
      </w:pPr>
      <w:r w:rsidRPr="00DF7D45">
        <w:rPr>
          <w:rFonts w:ascii="Century Gothic" w:hAnsi="Century Gothic"/>
          <w:szCs w:val="24"/>
        </w:rPr>
        <w:t>w przypadku, gdy na ewidencji przebiegu pojazdu brak jest wskazanej pojemności silnika samochodu prywatnego, należy dostarczyć kserokopie dowodu rejestracyjnego w celu weryfikacji zastosowania poprawnej wartości tzw. „</w:t>
      </w:r>
      <w:proofErr w:type="spellStart"/>
      <w:r w:rsidRPr="00DF7D45">
        <w:rPr>
          <w:rFonts w:ascii="Century Gothic" w:hAnsi="Century Gothic"/>
          <w:szCs w:val="24"/>
        </w:rPr>
        <w:t>kilometrówki</w:t>
      </w:r>
      <w:proofErr w:type="spellEnd"/>
      <w:r w:rsidRPr="00DF7D45">
        <w:rPr>
          <w:rFonts w:ascii="Century Gothic" w:hAnsi="Century Gothic"/>
          <w:szCs w:val="24"/>
        </w:rPr>
        <w:t>”,</w:t>
      </w:r>
    </w:p>
    <w:p w:rsidR="001B2E9B" w:rsidRPr="00DF7D45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 przypadku podróży samolotem wypełniając druki delegacji należy sprawdzić czy godziny wyjazdu/przyjazdu są zgodne z godzinami podanymi na bilecie lotniczym,</w:t>
      </w:r>
    </w:p>
    <w:p w:rsidR="001B2E9B" w:rsidRPr="00DF7D45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wypełniając karty czasu pracy za miesiące, w których miały miejsce delegacje służbowe zarówno krajowe jak i zagraniczne, należy sprawdzić, czy godziny poświęcone na delegacje zostały prawidłowo zaewidencjonowane w kartach czasu pracy,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jc w:val="both"/>
        <w:rPr>
          <w:rFonts w:ascii="Century Gothic" w:hAnsi="Century Gothic"/>
          <w:bCs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t>ramy czasowe odbywanej podróży powinny odpowiadać terminom celu delegacji (</w:t>
      </w:r>
      <w:r w:rsidR="00344C64">
        <w:rPr>
          <w:rFonts w:ascii="Century Gothic" w:hAnsi="Century Gothic"/>
          <w:bCs/>
          <w:sz w:val="24"/>
          <w:szCs w:val="24"/>
        </w:rPr>
        <w:t xml:space="preserve">maks. </w:t>
      </w:r>
      <w:r w:rsidRPr="00DF7D45">
        <w:rPr>
          <w:rFonts w:ascii="Century Gothic" w:hAnsi="Century Gothic"/>
          <w:bCs/>
          <w:sz w:val="24"/>
          <w:szCs w:val="24"/>
        </w:rPr>
        <w:t>dzień przed/po spotkaniu, seminarium, konferencji), wyjątek od zasady stanowią te przypadki, w których udowodniono, że dodatkowe koszty związane z przedłużeniem trwania delegacji (np. koszty dodatkowego zakwaterowania) nie przekraczają związanych z nim oszczędności (np. obniżone koszty przelotu),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jc w:val="both"/>
        <w:rPr>
          <w:rFonts w:ascii="Century Gothic" w:hAnsi="Century Gothic"/>
          <w:bCs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t xml:space="preserve">wydatki muszą zostać poniesione przez </w:t>
      </w:r>
      <w:r w:rsidRPr="00DF7D45">
        <w:rPr>
          <w:rFonts w:ascii="Century Gothic" w:hAnsi="Century Gothic"/>
          <w:sz w:val="24"/>
          <w:szCs w:val="24"/>
        </w:rPr>
        <w:t xml:space="preserve">Beneficjenta projektu </w:t>
      </w:r>
      <w:r w:rsidRPr="00DF7D45">
        <w:rPr>
          <w:rFonts w:ascii="Century Gothic" w:hAnsi="Century Gothic"/>
          <w:bCs/>
          <w:sz w:val="24"/>
          <w:szCs w:val="24"/>
        </w:rPr>
        <w:t xml:space="preserve">– bezpośrednia zapłata przez pracownika instytucji jest niewystarczająca - w przypadku zapłaty dokonanej przez pracownika, wydatek, aby być </w:t>
      </w:r>
      <w:proofErr w:type="spellStart"/>
      <w:r w:rsidRPr="00DF7D45">
        <w:rPr>
          <w:rFonts w:ascii="Century Gothic" w:hAnsi="Century Gothic"/>
          <w:bCs/>
          <w:sz w:val="24"/>
          <w:szCs w:val="24"/>
        </w:rPr>
        <w:t>kwalifikowalny</w:t>
      </w:r>
      <w:proofErr w:type="spellEnd"/>
      <w:r w:rsidRPr="00DF7D45">
        <w:rPr>
          <w:rFonts w:ascii="Century Gothic" w:hAnsi="Century Gothic"/>
          <w:bCs/>
          <w:sz w:val="24"/>
          <w:szCs w:val="24"/>
        </w:rPr>
        <w:t>, musi zostać zrefundowany ze środków organizacji,</w:t>
      </w:r>
    </w:p>
    <w:p w:rsidR="001B2E9B" w:rsidRPr="00DF7D45" w:rsidRDefault="001B2E9B" w:rsidP="009E7ADF">
      <w:pPr>
        <w:numPr>
          <w:ilvl w:val="0"/>
          <w:numId w:val="5"/>
        </w:numPr>
        <w:spacing w:before="60"/>
        <w:ind w:left="714" w:hanging="357"/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t xml:space="preserve">w przypadku, gdy instytucja będąca organizatorem spotkania/seminarium/ konferencji pokrywa część kosztów pobytu (np. poprzez zapewnienie posiłków), należy odpowiednio pomniejszyć przysługujące pracownikowi diety – zgodnie </w:t>
      </w:r>
      <w:r w:rsidRPr="00DF7D45">
        <w:rPr>
          <w:rFonts w:ascii="Century Gothic" w:hAnsi="Century Gothic"/>
          <w:sz w:val="24"/>
          <w:szCs w:val="24"/>
        </w:rPr>
        <w:t xml:space="preserve">z </w:t>
      </w:r>
      <w:r w:rsidRPr="00DF7D45">
        <w:rPr>
          <w:rFonts w:ascii="Century Gothic" w:hAnsi="Century Gothic"/>
          <w:i/>
          <w:sz w:val="24"/>
          <w:szCs w:val="24"/>
        </w:rPr>
        <w:t>Rozporządzeniem Ministra Pracy i Polityki Społecznej z dnia 29 stycznia 2013 r. w sprawie należności przysługujących pracownikowi zatrudnionemu w państwowej lub samorządowej jednostce sfery budżetowej z tytułu podróży służbowej</w:t>
      </w:r>
      <w:r w:rsidRPr="00DF7D45">
        <w:rPr>
          <w:rFonts w:ascii="Century Gothic" w:hAnsi="Century Gothic"/>
          <w:sz w:val="24"/>
          <w:szCs w:val="24"/>
        </w:rPr>
        <w:t>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jc w:val="both"/>
        <w:rPr>
          <w:rFonts w:ascii="Century Gothic" w:hAnsi="Century Gothic"/>
          <w:bCs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t xml:space="preserve">rzeczywiste koszty utrzymania lub koszty podróży należy rozliczyć na podstawie diet krajowych, zagranicznych oraz ryczałtów według obowiązujących przepisów krajowych wskazanych w Rozporządzeniu Ministra Pracy i Polityki Społecznej. Diety i ryczałty w wysokości </w:t>
      </w:r>
      <w:r w:rsidRPr="00DF7D45">
        <w:rPr>
          <w:rFonts w:ascii="Century Gothic" w:hAnsi="Century Gothic"/>
          <w:bCs/>
          <w:sz w:val="24"/>
          <w:szCs w:val="24"/>
        </w:rPr>
        <w:lastRenderedPageBreak/>
        <w:t xml:space="preserve">przekraczającej te wskazane w Rozporządzeniu uznane zostaną za wydatki nieefektywne kosztowo, w związku, z czym </w:t>
      </w:r>
      <w:proofErr w:type="spellStart"/>
      <w:r w:rsidRPr="00DF7D45">
        <w:rPr>
          <w:rFonts w:ascii="Century Gothic" w:hAnsi="Century Gothic"/>
          <w:bCs/>
          <w:sz w:val="24"/>
          <w:szCs w:val="24"/>
        </w:rPr>
        <w:t>niekwalifikowalne</w:t>
      </w:r>
      <w:proofErr w:type="spellEnd"/>
      <w:r w:rsidRPr="00DF7D45">
        <w:rPr>
          <w:rFonts w:ascii="Century Gothic" w:hAnsi="Century Gothic"/>
          <w:bCs/>
          <w:sz w:val="24"/>
          <w:szCs w:val="24"/>
        </w:rPr>
        <w:t>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jc w:val="both"/>
        <w:rPr>
          <w:rFonts w:ascii="Century Gothic" w:hAnsi="Century Gothic"/>
          <w:bCs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t>szczególną uwagę należy zwrócić na opis druku delegacji służbowej oraz dokumentów wspomagających wskazujący na bezpośredni związek z realizowanym projektem. Należy wskazać związek z projektem wszystkich wyjazdów służbowych,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jc w:val="both"/>
        <w:rPr>
          <w:rFonts w:ascii="Century Gothic" w:hAnsi="Century Gothic"/>
          <w:bCs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t>wypłata pracownikowi kwoty wynikającej z delegacji (diety, ryczałty, hotel, przejazd itp.) może mieć formę gotówkową, w takim przypadku Beneficjent zobowiązany jest do dostarczenia dokumentu wydania gotówki z kasy (KW) oraz raportu kasowego, lub w przypadku druku delegacji służbowej potwierdzenie pisemne pracownika otrzymania kwoty wynikające</w:t>
      </w:r>
      <w:r>
        <w:rPr>
          <w:rFonts w:ascii="Century Gothic" w:hAnsi="Century Gothic"/>
          <w:bCs/>
          <w:sz w:val="24"/>
          <w:szCs w:val="24"/>
        </w:rPr>
        <w:t>j</w:t>
      </w:r>
      <w:r w:rsidRPr="00DF7D45">
        <w:rPr>
          <w:rFonts w:ascii="Century Gothic" w:hAnsi="Century Gothic"/>
          <w:bCs/>
          <w:sz w:val="24"/>
          <w:szCs w:val="24"/>
        </w:rPr>
        <w:t xml:space="preserve"> z rozliczenia kosztów delegacji oraz raportu kasowego,</w:t>
      </w:r>
    </w:p>
    <w:p w:rsidR="001B2E9B" w:rsidRPr="00DF7D45" w:rsidRDefault="001B2E9B" w:rsidP="009E7ADF">
      <w:pPr>
        <w:numPr>
          <w:ilvl w:val="0"/>
          <w:numId w:val="6"/>
        </w:numPr>
        <w:spacing w:before="60"/>
        <w:jc w:val="both"/>
        <w:rPr>
          <w:rFonts w:ascii="Century Gothic" w:hAnsi="Century Gothic"/>
          <w:bCs/>
          <w:sz w:val="24"/>
          <w:szCs w:val="24"/>
        </w:rPr>
      </w:pPr>
      <w:r w:rsidRPr="00DF7D45">
        <w:rPr>
          <w:rFonts w:ascii="Century Gothic" w:hAnsi="Century Gothic"/>
          <w:bCs/>
          <w:sz w:val="24"/>
          <w:szCs w:val="24"/>
        </w:rPr>
        <w:t xml:space="preserve">w przypadku wypłaty w formie bezgotówkowej niezbędne jest dostarczenie potwierdzenia przelewu na konto pracownika kwoty wynikającej z delegacji. </w:t>
      </w:r>
    </w:p>
    <w:p w:rsidR="001B2E9B" w:rsidRPr="00DF7D45" w:rsidRDefault="001B2E9B" w:rsidP="001B2E9B">
      <w:pPr>
        <w:spacing w:before="60"/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3B49E7" w:rsidRDefault="003B49E7" w:rsidP="001B2E9B">
      <w:pPr>
        <w:pStyle w:val="Nagwek3"/>
        <w:rPr>
          <w:rFonts w:ascii="Century Gothic" w:hAnsi="Century Gothic"/>
          <w:color w:val="auto"/>
          <w:sz w:val="24"/>
          <w:szCs w:val="24"/>
        </w:rPr>
      </w:pPr>
      <w:bookmarkStart w:id="15" w:name="_Toc408476160"/>
      <w:r w:rsidRPr="003B49E7">
        <w:rPr>
          <w:rFonts w:ascii="Century Gothic" w:hAnsi="Century Gothic"/>
          <w:color w:val="auto"/>
          <w:sz w:val="24"/>
          <w:szCs w:val="24"/>
        </w:rPr>
        <w:t>3.4</w:t>
      </w:r>
      <w:r w:rsidR="001B2E9B" w:rsidRPr="003B49E7">
        <w:rPr>
          <w:rFonts w:ascii="Century Gothic" w:hAnsi="Century Gothic"/>
          <w:color w:val="auto"/>
          <w:sz w:val="24"/>
          <w:szCs w:val="24"/>
        </w:rPr>
        <w:t xml:space="preserve"> Sprzęt</w:t>
      </w:r>
      <w:bookmarkEnd w:id="15"/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  <w:highlight w:val="yellow"/>
          <w:u w:val="single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Opis:</w:t>
      </w:r>
    </w:p>
    <w:p w:rsidR="001B2E9B" w:rsidRPr="00E14494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koszty związane z nabyciem sprzętu</w:t>
      </w:r>
      <w:r w:rsidRPr="00E14494">
        <w:rPr>
          <w:rFonts w:ascii="Century Gothic" w:hAnsi="Century Gothic"/>
          <w:sz w:val="24"/>
          <w:szCs w:val="24"/>
        </w:rPr>
        <w:t xml:space="preserve">, oprogramowania i wyposażenia są </w:t>
      </w:r>
      <w:proofErr w:type="spellStart"/>
      <w:r w:rsidRPr="00E14494">
        <w:rPr>
          <w:rFonts w:ascii="Century Gothic" w:hAnsi="Century Gothic"/>
          <w:sz w:val="24"/>
          <w:szCs w:val="24"/>
        </w:rPr>
        <w:t>kwalifikowalne</w:t>
      </w:r>
      <w:proofErr w:type="spellEnd"/>
      <w:r w:rsidRPr="00E14494">
        <w:rPr>
          <w:rFonts w:ascii="Century Gothic" w:hAnsi="Century Gothic"/>
          <w:sz w:val="24"/>
          <w:szCs w:val="24"/>
        </w:rPr>
        <w:t xml:space="preserve"> tylko, jeżeli są one konieczne do realizacji projektu,</w:t>
      </w:r>
    </w:p>
    <w:p w:rsidR="001B2E9B" w:rsidRPr="00E14494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E14494">
        <w:rPr>
          <w:rFonts w:ascii="Century Gothic" w:hAnsi="Century Gothic" w:cs="Garamond"/>
          <w:sz w:val="24"/>
          <w:szCs w:val="24"/>
        </w:rPr>
        <w:t>beneficjent może pozyskać sprzęt, oprogramowanie i wyposażenie poprzez ich:</w:t>
      </w:r>
    </w:p>
    <w:p w:rsidR="001B2E9B" w:rsidRPr="00DF7D45" w:rsidRDefault="001B2E9B" w:rsidP="001B2E9B">
      <w:pPr>
        <w:pStyle w:val="Tekstpodstawowywcity"/>
        <w:tabs>
          <w:tab w:val="left" w:pos="284"/>
        </w:tabs>
        <w:ind w:left="0"/>
        <w:rPr>
          <w:rFonts w:ascii="Century Gothic" w:hAnsi="Century Gothic" w:cs="Garamond"/>
          <w:szCs w:val="24"/>
        </w:rPr>
      </w:pPr>
      <w:r w:rsidRPr="00E14494">
        <w:rPr>
          <w:rFonts w:ascii="Century Gothic" w:hAnsi="Century Gothic" w:cs="Garamond"/>
          <w:szCs w:val="24"/>
        </w:rPr>
        <w:tab/>
      </w:r>
      <w:r w:rsidRPr="00E14494">
        <w:rPr>
          <w:rFonts w:ascii="Century Gothic" w:hAnsi="Century Gothic" w:cs="Garamond"/>
          <w:szCs w:val="24"/>
        </w:rPr>
        <w:tab/>
        <w:t xml:space="preserve">- </w:t>
      </w:r>
      <w:r w:rsidRPr="00E14494">
        <w:rPr>
          <w:rFonts w:ascii="Century Gothic" w:hAnsi="Century Gothic" w:cs="Garamond"/>
          <w:bCs/>
          <w:szCs w:val="24"/>
        </w:rPr>
        <w:t>zakup,</w:t>
      </w:r>
      <w:r w:rsidRPr="00DF7D45">
        <w:rPr>
          <w:rFonts w:ascii="Century Gothic" w:hAnsi="Century Gothic" w:cs="Garamond"/>
          <w:szCs w:val="24"/>
        </w:rPr>
        <w:t xml:space="preserve"> </w:t>
      </w:r>
    </w:p>
    <w:p w:rsidR="001B2E9B" w:rsidRPr="00DF7D45" w:rsidRDefault="001B2E9B" w:rsidP="001B2E9B">
      <w:pPr>
        <w:pStyle w:val="Tekstpodstawowywcity"/>
        <w:tabs>
          <w:tab w:val="left" w:pos="284"/>
        </w:tabs>
        <w:ind w:left="0"/>
        <w:rPr>
          <w:rFonts w:ascii="Century Gothic" w:hAnsi="Century Gothic" w:cs="Garamond"/>
          <w:szCs w:val="24"/>
        </w:rPr>
      </w:pPr>
      <w:r w:rsidRPr="00DF7D45">
        <w:rPr>
          <w:rFonts w:ascii="Century Gothic" w:hAnsi="Century Gothic" w:cs="Garamond"/>
          <w:szCs w:val="24"/>
        </w:rPr>
        <w:tab/>
      </w:r>
      <w:r w:rsidRPr="00DF7D45">
        <w:rPr>
          <w:rFonts w:ascii="Century Gothic" w:hAnsi="Century Gothic" w:cs="Garamond"/>
          <w:szCs w:val="24"/>
        </w:rPr>
        <w:tab/>
        <w:t>- dzierżawę,</w:t>
      </w:r>
    </w:p>
    <w:p w:rsidR="001B2E9B" w:rsidRPr="00DF7D45" w:rsidRDefault="001B2E9B" w:rsidP="001B2E9B">
      <w:pPr>
        <w:pStyle w:val="Tekstpodstawowywcity"/>
        <w:tabs>
          <w:tab w:val="left" w:pos="284"/>
        </w:tabs>
        <w:ind w:left="0"/>
        <w:rPr>
          <w:rFonts w:ascii="Century Gothic" w:hAnsi="Century Gothic" w:cs="Garamond"/>
          <w:szCs w:val="24"/>
        </w:rPr>
      </w:pPr>
      <w:r w:rsidRPr="00DF7D45">
        <w:rPr>
          <w:rFonts w:ascii="Century Gothic" w:hAnsi="Century Gothic" w:cs="Garamond"/>
          <w:szCs w:val="24"/>
        </w:rPr>
        <w:tab/>
      </w:r>
      <w:r w:rsidRPr="00DF7D45">
        <w:rPr>
          <w:rFonts w:ascii="Century Gothic" w:hAnsi="Century Gothic" w:cs="Garamond"/>
          <w:szCs w:val="24"/>
        </w:rPr>
        <w:tab/>
        <w:t xml:space="preserve">- </w:t>
      </w:r>
      <w:r w:rsidRPr="00DF7D45">
        <w:rPr>
          <w:rFonts w:ascii="Century Gothic" w:hAnsi="Century Gothic" w:cs="Garamond"/>
          <w:bCs/>
          <w:szCs w:val="24"/>
        </w:rPr>
        <w:t>leasing</w:t>
      </w:r>
      <w:r w:rsidRPr="00DF7D45">
        <w:rPr>
          <w:rFonts w:ascii="Century Gothic" w:hAnsi="Century Gothic" w:cs="Garamond"/>
          <w:szCs w:val="24"/>
        </w:rPr>
        <w:t>,</w:t>
      </w:r>
    </w:p>
    <w:p w:rsidR="001B2E9B" w:rsidRPr="00DF7D45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 w:cs="Garamond"/>
          <w:sz w:val="24"/>
          <w:szCs w:val="24"/>
        </w:rPr>
        <w:t>jeżeli zakup sprzętu</w:t>
      </w:r>
      <w:r>
        <w:rPr>
          <w:rFonts w:ascii="Century Gothic" w:hAnsi="Century Gothic" w:cs="Garamond"/>
          <w:sz w:val="24"/>
          <w:szCs w:val="24"/>
        </w:rPr>
        <w:t xml:space="preserve">, </w:t>
      </w:r>
      <w:r w:rsidRPr="00E14494">
        <w:rPr>
          <w:rFonts w:ascii="Century Gothic" w:hAnsi="Century Gothic" w:cs="Garamond"/>
          <w:sz w:val="24"/>
          <w:szCs w:val="24"/>
        </w:rPr>
        <w:t>oprogramowania lub wyposażenia</w:t>
      </w:r>
      <w:r w:rsidRPr="00DF7D45">
        <w:rPr>
          <w:rFonts w:ascii="Century Gothic" w:hAnsi="Century Gothic" w:cs="Garamond"/>
          <w:sz w:val="24"/>
          <w:szCs w:val="24"/>
        </w:rPr>
        <w:t xml:space="preserve"> odbywa się w trakcie trwania projektu, w budżecie należy wskazać, czy finansowanie obejmuje pełen koszt, czy jedynie tę</w:t>
      </w:r>
      <w:r>
        <w:rPr>
          <w:rFonts w:ascii="Century Gothic" w:hAnsi="Century Gothic" w:cs="Garamond"/>
          <w:sz w:val="24"/>
          <w:szCs w:val="24"/>
        </w:rPr>
        <w:t xml:space="preserve"> część amortyzacji</w:t>
      </w:r>
      <w:r w:rsidRPr="00DF7D45">
        <w:rPr>
          <w:rFonts w:ascii="Century Gothic" w:hAnsi="Century Gothic" w:cs="Garamond"/>
          <w:sz w:val="24"/>
          <w:szCs w:val="24"/>
        </w:rPr>
        <w:t>, która odpowiada okresowi użycia na potrzeby projektu oraz stawce rzeczywistego zużycia w ramach projektu. W drugim przypadku obliczeń dokonuje się zgodnie z mającymi zastosowanie przepisami polskimi,</w:t>
      </w:r>
    </w:p>
    <w:p w:rsidR="001B2E9B" w:rsidRPr="00DF7D45" w:rsidRDefault="007C21F8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 w:cs="Garamond"/>
          <w:sz w:val="24"/>
          <w:szCs w:val="24"/>
        </w:rPr>
        <w:t>co do zasady</w:t>
      </w:r>
      <w:r w:rsidR="00643B80">
        <w:rPr>
          <w:rFonts w:ascii="Century Gothic" w:hAnsi="Century Gothic" w:cs="Garamond"/>
          <w:sz w:val="24"/>
          <w:szCs w:val="24"/>
        </w:rPr>
        <w:t xml:space="preserve"> </w:t>
      </w:r>
      <w:r>
        <w:rPr>
          <w:rFonts w:ascii="Century Gothic" w:hAnsi="Century Gothic" w:cs="Garamond"/>
          <w:sz w:val="24"/>
          <w:szCs w:val="24"/>
        </w:rPr>
        <w:t xml:space="preserve">– rozliczać w projekcie powinno się jedynie amortyzację sprzętu za czas odpowiadający okresowi realizacji projektu (rzeczywiste zużycie), chyba że zakup jest jednym z celów projektu – zapis z umowy </w:t>
      </w:r>
      <w:proofErr w:type="spellStart"/>
      <w:r>
        <w:rPr>
          <w:rFonts w:ascii="Century Gothic" w:hAnsi="Century Gothic" w:cs="Garamond"/>
          <w:sz w:val="24"/>
          <w:szCs w:val="24"/>
        </w:rPr>
        <w:t>ws</w:t>
      </w:r>
      <w:proofErr w:type="spellEnd"/>
      <w:r>
        <w:rPr>
          <w:rFonts w:ascii="Century Gothic" w:hAnsi="Century Gothic" w:cs="Garamond"/>
          <w:sz w:val="24"/>
          <w:szCs w:val="24"/>
        </w:rPr>
        <w:t>. projektu.</w:t>
      </w:r>
    </w:p>
    <w:p w:rsidR="001B2E9B" w:rsidRPr="007C21F8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sprzęt</w:t>
      </w:r>
      <w:r>
        <w:rPr>
          <w:rFonts w:ascii="Century Gothic" w:hAnsi="Century Gothic"/>
          <w:sz w:val="24"/>
          <w:szCs w:val="24"/>
        </w:rPr>
        <w:t xml:space="preserve">, </w:t>
      </w:r>
      <w:r w:rsidRPr="007C21F8">
        <w:rPr>
          <w:rFonts w:ascii="Century Gothic" w:hAnsi="Century Gothic"/>
          <w:sz w:val="24"/>
          <w:szCs w:val="24"/>
        </w:rPr>
        <w:t>oprogramowanie i wyposażenie mogą być fabrycznie nowe lub używane.</w:t>
      </w:r>
    </w:p>
    <w:p w:rsidR="001B2E9B" w:rsidRPr="007C21F8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t xml:space="preserve">zakup sprzętu, oprogramowania lub wyposażenia używanego jest </w:t>
      </w:r>
      <w:proofErr w:type="spellStart"/>
      <w:r w:rsidRPr="007C21F8">
        <w:rPr>
          <w:rFonts w:ascii="Century Gothic" w:hAnsi="Century Gothic"/>
          <w:sz w:val="24"/>
          <w:szCs w:val="24"/>
        </w:rPr>
        <w:t>kwalifikowalny</w:t>
      </w:r>
      <w:proofErr w:type="spellEnd"/>
      <w:r w:rsidRPr="007C21F8">
        <w:rPr>
          <w:rFonts w:ascii="Century Gothic" w:hAnsi="Century Gothic"/>
          <w:sz w:val="24"/>
          <w:szCs w:val="24"/>
        </w:rPr>
        <w:t xml:space="preserve"> pod trzema warunkami łącznie:</w:t>
      </w:r>
    </w:p>
    <w:p w:rsidR="001B2E9B" w:rsidRPr="007C21F8" w:rsidRDefault="001B2E9B" w:rsidP="009E7ADF">
      <w:pPr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lastRenderedPageBreak/>
        <w:t>sprzedawca sprzętu, oprogramowania lub wyposażenia przedstawi oświadczenie podające pochodzenie sprzętu, oprogramowania lub wyposażenia i potwierdzi, że w żadnym razie nie zostały one nabyte z wykorzystaniem dotacji,</w:t>
      </w:r>
    </w:p>
    <w:p w:rsidR="001B2E9B" w:rsidRPr="007C21F8" w:rsidRDefault="001B2E9B" w:rsidP="009E7ADF">
      <w:pPr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t xml:space="preserve">cena sprzętu, oprogramowania lub wyposażenia nie przekracza jego wartości rynkowej, zważywszy na jego zmniejszony techniczny i ekonomiczny czas życia, i jest niższa od ceny podobnego nowego sprzętu, oprogramowania lub wyposażenia, oraz </w:t>
      </w:r>
    </w:p>
    <w:p w:rsidR="001B2E9B" w:rsidRPr="007C21F8" w:rsidRDefault="001B2E9B" w:rsidP="009E7ADF">
      <w:pPr>
        <w:numPr>
          <w:ilvl w:val="0"/>
          <w:numId w:val="13"/>
        </w:numPr>
        <w:jc w:val="both"/>
        <w:rPr>
          <w:rFonts w:ascii="Century Gothic" w:hAnsi="Century Gothic"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t>sprzęt, oprogramowanie lub wyposażenie posiada właściwości techniczne niezbędne dla realizacji przedsięwzięcia i spełnia obowiązujące normy i standardy.</w:t>
      </w:r>
    </w:p>
    <w:p w:rsidR="001B2E9B" w:rsidRPr="00DF7D45" w:rsidRDefault="001B2E9B" w:rsidP="001B2E9B">
      <w:pPr>
        <w:pStyle w:val="Tekstpodstawowywcity"/>
        <w:tabs>
          <w:tab w:val="left" w:pos="284"/>
        </w:tabs>
        <w:ind w:left="709"/>
        <w:jc w:val="both"/>
        <w:rPr>
          <w:rFonts w:ascii="Century Gothic" w:hAnsi="Century Gothic"/>
          <w:szCs w:val="24"/>
        </w:rPr>
      </w:pPr>
    </w:p>
    <w:p w:rsidR="001B2E9B" w:rsidRPr="007C21F8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7C21F8">
        <w:rPr>
          <w:rFonts w:ascii="Century Gothic" w:hAnsi="Century Gothic"/>
          <w:i/>
          <w:sz w:val="24"/>
          <w:szCs w:val="24"/>
        </w:rPr>
        <w:t xml:space="preserve">Przykładowe wydatki/koszty </w:t>
      </w:r>
      <w:proofErr w:type="spellStart"/>
      <w:r w:rsidRPr="007C21F8">
        <w:rPr>
          <w:rFonts w:ascii="Century Gothic" w:hAnsi="Century Gothic"/>
          <w:i/>
          <w:sz w:val="24"/>
          <w:szCs w:val="24"/>
        </w:rPr>
        <w:t>kwalifikowalne</w:t>
      </w:r>
      <w:proofErr w:type="spellEnd"/>
      <w:r w:rsidRPr="007C21F8">
        <w:rPr>
          <w:rFonts w:ascii="Century Gothic" w:hAnsi="Century Gothic"/>
          <w:i/>
          <w:sz w:val="24"/>
          <w:szCs w:val="24"/>
        </w:rPr>
        <w:t>:</w:t>
      </w:r>
    </w:p>
    <w:p w:rsidR="001B2E9B" w:rsidRPr="007C21F8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t>zakup, dzierżawa, leasing sprzętu, oprogramowania i wyposażenia niezbędnych do realizacji projektu,</w:t>
      </w:r>
    </w:p>
    <w:p w:rsidR="001B2E9B" w:rsidRPr="007C21F8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t>amortyzacja sprzętu, oprogramowania i wyposażenia niezbędnych do realizacji projektu.</w:t>
      </w:r>
    </w:p>
    <w:p w:rsidR="001B2E9B" w:rsidRPr="00DF7D45" w:rsidRDefault="001B2E9B" w:rsidP="001B2E9B">
      <w:pPr>
        <w:ind w:left="360"/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 xml:space="preserve">Przykładowe wydatki </w:t>
      </w:r>
      <w:proofErr w:type="spellStart"/>
      <w:r w:rsidRPr="00DF7D45">
        <w:rPr>
          <w:rFonts w:ascii="Century Gothic" w:hAnsi="Century Gothic"/>
          <w:i/>
          <w:sz w:val="24"/>
          <w:szCs w:val="24"/>
        </w:rPr>
        <w:t>niekwalifikowalne</w:t>
      </w:r>
      <w:proofErr w:type="spellEnd"/>
      <w:r w:rsidRPr="00DF7D45">
        <w:rPr>
          <w:rFonts w:ascii="Century Gothic" w:hAnsi="Century Gothic"/>
          <w:i/>
          <w:sz w:val="24"/>
          <w:szCs w:val="24"/>
        </w:rPr>
        <w:t>:</w:t>
      </w:r>
    </w:p>
    <w:p w:rsidR="001B2E9B" w:rsidRPr="007C21F8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t xml:space="preserve">zakup sprzętu, oprogramowania lub wyposażenia, które nie są niezbędne do realizacji projektu, </w:t>
      </w:r>
    </w:p>
    <w:p w:rsidR="001B2E9B" w:rsidRPr="007C21F8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t>zakup sprzętu, oprogramowania lub wyposażenia w ilościach przekraczających ilości niezbędne do realizacji projektu,</w:t>
      </w:r>
    </w:p>
    <w:p w:rsidR="001B2E9B" w:rsidRPr="007C21F8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t>zakup sprzętu, oprogramowania lub wyposażenia dokonany bez zastosowania odpowiednich procedur dokonywania zakupów w projekcie lub z naruszeniem tych zasad (</w:t>
      </w:r>
      <w:proofErr w:type="spellStart"/>
      <w:r w:rsidRPr="007C21F8">
        <w:rPr>
          <w:rFonts w:ascii="Century Gothic" w:hAnsi="Century Gothic"/>
          <w:sz w:val="24"/>
          <w:szCs w:val="24"/>
        </w:rPr>
        <w:t>niekwalifikowalność</w:t>
      </w:r>
      <w:proofErr w:type="spellEnd"/>
      <w:r w:rsidRPr="007C21F8">
        <w:rPr>
          <w:rFonts w:ascii="Century Gothic" w:hAnsi="Century Gothic"/>
          <w:sz w:val="24"/>
          <w:szCs w:val="24"/>
        </w:rPr>
        <w:t xml:space="preserve"> całkowita lub częściowa w zależności od rodzaju naruszenia) </w:t>
      </w:r>
    </w:p>
    <w:p w:rsidR="001B2E9B" w:rsidRPr="00DF7D45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t>zakup sprzętu, oprogramowania lub wyposażenia używanego („z drugiej ręki”), które zostały w ciągu ostatnich 7 lat sfinansowane z innych dotacji ( w tym pochodzących z Unii Europejskiej</w:t>
      </w:r>
      <w:r w:rsidRPr="00DF7D45">
        <w:rPr>
          <w:rFonts w:ascii="Century Gothic" w:hAnsi="Century Gothic"/>
          <w:sz w:val="24"/>
          <w:szCs w:val="24"/>
        </w:rPr>
        <w:t>),</w:t>
      </w:r>
    </w:p>
    <w:p w:rsidR="001B2E9B" w:rsidRPr="007C21F8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t>amortyzacja sprzętu, oprogramowania lub wyposażenia, którego wartość uległa całkowitej amortyzacji,</w:t>
      </w:r>
    </w:p>
    <w:p w:rsidR="001B2E9B" w:rsidRPr="007C21F8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t>koszty amortyzacji sprzętu, oprogramowania lub wyposażenia zakupionego ze środków dotacji (w tym pochodzących z Unii Europejskiej),</w:t>
      </w:r>
    </w:p>
    <w:p w:rsidR="001B2E9B" w:rsidRPr="00DF7D45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koszty związane z umową leasingową, a zwłaszcza podatek, marża leasingodawcy, koszty refinansowania odsetek, koszty ogólne, opłaty ubezpieczeniowe.</w:t>
      </w: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Dokumentacja wydatków/kosztów:</w:t>
      </w:r>
    </w:p>
    <w:p w:rsidR="001B2E9B" w:rsidRPr="007C21F8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t xml:space="preserve">faktura VAT dotycząca zakupionego sprzętu, oprogramowania lub wyposażenia wraz z dowodem zapłaty, </w:t>
      </w:r>
    </w:p>
    <w:p w:rsidR="001B2E9B" w:rsidRPr="007C21F8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i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t>protokoły odbioru dostaw, w przypadku zakupów sprzętu, oprogramowania lub wyposażenia (jeśli wystawiono),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lastRenderedPageBreak/>
        <w:t>dokumentacja udzielenia zamówienia na dostawę sprzętu</w:t>
      </w:r>
      <w:r>
        <w:rPr>
          <w:rFonts w:ascii="Century Gothic" w:hAnsi="Century Gothic"/>
          <w:sz w:val="24"/>
          <w:szCs w:val="24"/>
        </w:rPr>
        <w:t>,</w:t>
      </w:r>
      <w:r w:rsidRPr="00C963A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7C21F8">
        <w:rPr>
          <w:rFonts w:ascii="Century Gothic" w:hAnsi="Century Gothic"/>
          <w:sz w:val="24"/>
          <w:szCs w:val="24"/>
        </w:rPr>
        <w:t>oprogramowania lub wyposażenia</w:t>
      </w:r>
      <w:r w:rsidR="007C21F8">
        <w:rPr>
          <w:rFonts w:ascii="Century Gothic" w:hAnsi="Century Gothic"/>
          <w:sz w:val="24"/>
          <w:szCs w:val="24"/>
        </w:rPr>
        <w:t>,</w:t>
      </w:r>
    </w:p>
    <w:p w:rsidR="001B2E9B" w:rsidRPr="007C21F8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i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t xml:space="preserve">w przypadku zakupu używanego sprzętu, oprogramowania lub wyposażenia: </w:t>
      </w:r>
    </w:p>
    <w:p w:rsidR="001B2E9B" w:rsidRPr="007C21F8" w:rsidRDefault="001B2E9B" w:rsidP="001B2E9B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t xml:space="preserve">– oświadczenie sprzedawcy używanego sprzętu, oprogramowania lub wyposażenia dotyczące jego pochodzenia i potwierdzenie, że w ciągu ostatnich 7 lat nie zostały nabyte z wykorzystaniem dotacji, </w:t>
      </w:r>
    </w:p>
    <w:p w:rsidR="001B2E9B" w:rsidRPr="007C21F8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i/>
          <w:sz w:val="24"/>
          <w:szCs w:val="24"/>
        </w:rPr>
      </w:pPr>
      <w:r w:rsidRPr="007C21F8">
        <w:rPr>
          <w:rFonts w:ascii="Century Gothic" w:hAnsi="Century Gothic"/>
          <w:sz w:val="24"/>
          <w:szCs w:val="24"/>
        </w:rPr>
        <w:t xml:space="preserve">wydruki z ewidencji księgowej środków trwałych lub środków trwałych </w:t>
      </w:r>
      <w:proofErr w:type="spellStart"/>
      <w:r w:rsidRPr="007C21F8">
        <w:rPr>
          <w:rFonts w:ascii="Century Gothic" w:hAnsi="Century Gothic"/>
          <w:sz w:val="24"/>
          <w:szCs w:val="24"/>
        </w:rPr>
        <w:t>niskocennych</w:t>
      </w:r>
      <w:proofErr w:type="spellEnd"/>
      <w:r w:rsidRPr="007C21F8">
        <w:rPr>
          <w:rFonts w:ascii="Century Gothic" w:hAnsi="Century Gothic"/>
          <w:sz w:val="24"/>
          <w:szCs w:val="24"/>
        </w:rPr>
        <w:t xml:space="preserve"> wraz z tabelą </w:t>
      </w:r>
      <w:r w:rsidR="00912822" w:rsidRPr="007C21F8">
        <w:rPr>
          <w:rFonts w:ascii="Century Gothic" w:hAnsi="Century Gothic"/>
          <w:sz w:val="24"/>
          <w:szCs w:val="24"/>
        </w:rPr>
        <w:t>amortyzacyjną</w:t>
      </w:r>
      <w:r w:rsidRPr="007C21F8">
        <w:rPr>
          <w:rFonts w:ascii="Century Gothic" w:hAnsi="Century Gothic"/>
          <w:sz w:val="24"/>
          <w:szCs w:val="24"/>
        </w:rPr>
        <w:t>– w przypadku ich zakupu w ramach projektu oraz w przypadku raportowania w ramach projektu amortyzacji środków trwałych,</w:t>
      </w:r>
    </w:p>
    <w:p w:rsidR="00496F29" w:rsidRPr="00496F29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i/>
          <w:sz w:val="24"/>
          <w:szCs w:val="24"/>
        </w:rPr>
      </w:pPr>
      <w:r w:rsidRPr="00912822">
        <w:rPr>
          <w:rFonts w:ascii="Century Gothic" w:hAnsi="Century Gothic"/>
          <w:sz w:val="24"/>
          <w:szCs w:val="24"/>
        </w:rPr>
        <w:t xml:space="preserve">zdjęcia sprzętu, oprogramowania i wyposażenia z widocznym oznakowaniem </w:t>
      </w:r>
      <w:r w:rsidR="00496F29">
        <w:rPr>
          <w:rFonts w:ascii="Century Gothic" w:hAnsi="Century Gothic"/>
          <w:sz w:val="24"/>
          <w:szCs w:val="24"/>
        </w:rPr>
        <w:t xml:space="preserve">wskazującym </w:t>
      </w:r>
      <w:r w:rsidRPr="00912822">
        <w:rPr>
          <w:rFonts w:ascii="Century Gothic" w:hAnsi="Century Gothic"/>
          <w:sz w:val="24"/>
          <w:szCs w:val="24"/>
        </w:rPr>
        <w:t xml:space="preserve">dofinansowanie </w:t>
      </w:r>
      <w:r w:rsidR="00912822">
        <w:rPr>
          <w:rFonts w:ascii="Century Gothic" w:hAnsi="Century Gothic"/>
          <w:sz w:val="24"/>
          <w:szCs w:val="24"/>
        </w:rPr>
        <w:t xml:space="preserve">NMF </w:t>
      </w:r>
      <w:r w:rsidRPr="00912822">
        <w:rPr>
          <w:rFonts w:ascii="Century Gothic" w:hAnsi="Century Gothic"/>
          <w:sz w:val="24"/>
          <w:szCs w:val="24"/>
        </w:rPr>
        <w:t>(oraz budżetu państwa jeżeli dotyczy) zgodnym z wytycznymi programowymi</w:t>
      </w:r>
      <w:r w:rsidRPr="00DF7D45">
        <w:rPr>
          <w:rFonts w:ascii="Century Gothic" w:hAnsi="Century Gothic"/>
          <w:sz w:val="24"/>
          <w:szCs w:val="24"/>
        </w:rPr>
        <w:t xml:space="preserve"> w tym zakresie, 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tabela amortyzacyjna w przypadku raportowania w ramach projektu amortyzacji środków trwałych,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przypadku rozliczenia amortyzacji – oświadczenie beneficjenta, że </w:t>
      </w:r>
      <w:r w:rsidRPr="00912822">
        <w:rPr>
          <w:rFonts w:ascii="Century Gothic" w:hAnsi="Century Gothic"/>
          <w:sz w:val="24"/>
          <w:szCs w:val="24"/>
        </w:rPr>
        <w:t xml:space="preserve">koszty amortyzacji sprzętu, oprogramowania lub wyposażenia uwzględnione w kosztach </w:t>
      </w:r>
      <w:proofErr w:type="spellStart"/>
      <w:r w:rsidRPr="00912822">
        <w:rPr>
          <w:rFonts w:ascii="Century Gothic" w:hAnsi="Century Gothic"/>
          <w:sz w:val="24"/>
          <w:szCs w:val="24"/>
        </w:rPr>
        <w:t>kwalifikowalnych</w:t>
      </w:r>
      <w:proofErr w:type="spellEnd"/>
      <w:r w:rsidRPr="00912822">
        <w:rPr>
          <w:rFonts w:ascii="Century Gothic" w:hAnsi="Century Gothic"/>
          <w:sz w:val="24"/>
          <w:szCs w:val="24"/>
        </w:rPr>
        <w:t xml:space="preserve"> dotyczą tylko i wyłącznie zakupów, które nie zostały sfinansowane z wykorzystaniem dotacji</w:t>
      </w:r>
      <w:r w:rsidRPr="00912822">
        <w:rPr>
          <w:rFonts w:ascii="Century Gothic" w:hAnsi="Century Gothic"/>
          <w:i/>
          <w:sz w:val="24"/>
          <w:szCs w:val="24"/>
        </w:rPr>
        <w:t>.</w:t>
      </w:r>
    </w:p>
    <w:p w:rsidR="001B2E9B" w:rsidRPr="00DF7D45" w:rsidRDefault="001B2E9B" w:rsidP="001B2E9B">
      <w:pPr>
        <w:ind w:left="720"/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Wskazówki praktyczne w przypadku korzystania z leasingu:</w:t>
      </w:r>
    </w:p>
    <w:p w:rsidR="001B2E9B" w:rsidRPr="00DF7D45" w:rsidRDefault="001B2E9B" w:rsidP="009E7ADF">
      <w:pPr>
        <w:pStyle w:val="Zwykytekst"/>
        <w:numPr>
          <w:ilvl w:val="0"/>
          <w:numId w:val="24"/>
        </w:numPr>
        <w:jc w:val="both"/>
        <w:rPr>
          <w:rFonts w:ascii="Century Gothic" w:eastAsia="Times New Roman" w:hAnsi="Century Gothic"/>
          <w:sz w:val="24"/>
          <w:szCs w:val="24"/>
        </w:rPr>
      </w:pPr>
      <w:r w:rsidRPr="00DF7D45">
        <w:rPr>
          <w:rFonts w:ascii="Century Gothic" w:eastAsia="Times New Roman" w:hAnsi="Century Gothic"/>
          <w:sz w:val="24"/>
          <w:szCs w:val="24"/>
        </w:rPr>
        <w:t xml:space="preserve">w przypadku opłacenia czynszu inicjalnego,  fakturę należy rozliczyć w wartości proporcjonalnej </w:t>
      </w:r>
      <w:r>
        <w:rPr>
          <w:rFonts w:ascii="Century Gothic" w:eastAsia="Times New Roman" w:hAnsi="Century Gothic"/>
          <w:sz w:val="24"/>
          <w:szCs w:val="24"/>
        </w:rPr>
        <w:t xml:space="preserve">za </w:t>
      </w:r>
      <w:r w:rsidRPr="00DF7D45">
        <w:rPr>
          <w:rFonts w:ascii="Century Gothic" w:eastAsia="Times New Roman" w:hAnsi="Century Gothic"/>
          <w:sz w:val="24"/>
          <w:szCs w:val="24"/>
        </w:rPr>
        <w:t>okres użytkowania aktyw</w:t>
      </w:r>
      <w:r>
        <w:rPr>
          <w:rFonts w:ascii="Century Gothic" w:eastAsia="Times New Roman" w:hAnsi="Century Gothic"/>
          <w:sz w:val="24"/>
          <w:szCs w:val="24"/>
        </w:rPr>
        <w:t>a</w:t>
      </w:r>
      <w:r w:rsidRPr="00DF7D45">
        <w:rPr>
          <w:rFonts w:ascii="Century Gothic" w:eastAsia="Times New Roman" w:hAnsi="Century Gothic"/>
          <w:sz w:val="24"/>
          <w:szCs w:val="24"/>
        </w:rPr>
        <w:t xml:space="preserve"> na rzecz projektu.  </w:t>
      </w:r>
    </w:p>
    <w:p w:rsidR="001B2E9B" w:rsidRPr="00DF7D45" w:rsidRDefault="001B2E9B" w:rsidP="009E7ADF">
      <w:pPr>
        <w:pStyle w:val="Zwykytekst"/>
        <w:numPr>
          <w:ilvl w:val="0"/>
          <w:numId w:val="24"/>
        </w:numPr>
        <w:jc w:val="both"/>
        <w:rPr>
          <w:rFonts w:ascii="Century Gothic" w:eastAsia="Times New Roman" w:hAnsi="Century Gothic"/>
          <w:sz w:val="24"/>
          <w:szCs w:val="24"/>
        </w:rPr>
      </w:pPr>
      <w:r w:rsidRPr="00DF7D45">
        <w:rPr>
          <w:rFonts w:ascii="Century Gothic" w:eastAsia="Times New Roman" w:hAnsi="Century Gothic"/>
          <w:sz w:val="24"/>
          <w:szCs w:val="24"/>
        </w:rPr>
        <w:t>wszelkie dodatkowo wykupione opcje, służące do m.in. monitorowania leasingu są wydatkami niekwalifikowanymi.</w:t>
      </w: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  <w:highlight w:val="yellow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 xml:space="preserve">Wskazówki praktyczne w przypadku rozliczania amortyzacji: </w:t>
      </w:r>
    </w:p>
    <w:p w:rsidR="001B2E9B" w:rsidRPr="00DF7D45" w:rsidRDefault="001B2E9B" w:rsidP="009E7ADF">
      <w:pPr>
        <w:numPr>
          <w:ilvl w:val="0"/>
          <w:numId w:val="8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główną zasadą wyboru jednej z trzech opcji nabycia sprzętu</w:t>
      </w:r>
      <w:r>
        <w:rPr>
          <w:rFonts w:ascii="Century Gothic" w:hAnsi="Century Gothic"/>
          <w:sz w:val="24"/>
          <w:szCs w:val="24"/>
        </w:rPr>
        <w:t>,</w:t>
      </w:r>
      <w:r w:rsidRPr="00C963A6">
        <w:rPr>
          <w:rFonts w:ascii="Century Gothic" w:hAnsi="Century Gothic"/>
          <w:sz w:val="24"/>
          <w:szCs w:val="24"/>
          <w:highlight w:val="yellow"/>
        </w:rPr>
        <w:t xml:space="preserve"> </w:t>
      </w:r>
      <w:r w:rsidRPr="00912822">
        <w:rPr>
          <w:rFonts w:ascii="Century Gothic" w:hAnsi="Century Gothic"/>
          <w:sz w:val="24"/>
          <w:szCs w:val="24"/>
        </w:rPr>
        <w:t>oprogramowania lub</w:t>
      </w:r>
      <w:r w:rsidRPr="00DF7D45">
        <w:rPr>
          <w:rFonts w:ascii="Century Gothic" w:hAnsi="Century Gothic"/>
          <w:sz w:val="24"/>
          <w:szCs w:val="24"/>
        </w:rPr>
        <w:t xml:space="preserve"> wyposażenia jest wybór opcji najtańszej możliwej w danej sytuacji. W sytuacji, gdy leasing lub wynajem jest niemożliwy ze względu na krótki okres realizacji projektu lub szybki spadek wartości nabytego środka trwałego, do współfinansowania mogą kwalifikować się koszty zakupu,</w:t>
      </w:r>
    </w:p>
    <w:p w:rsidR="001B2E9B" w:rsidRPr="00912822" w:rsidRDefault="001B2E9B" w:rsidP="009E7ADF">
      <w:pPr>
        <w:numPr>
          <w:ilvl w:val="0"/>
          <w:numId w:val="8"/>
        </w:numPr>
        <w:jc w:val="both"/>
        <w:rPr>
          <w:rFonts w:ascii="Century Gothic" w:hAnsi="Century Gothic"/>
          <w:i/>
          <w:sz w:val="24"/>
          <w:szCs w:val="24"/>
        </w:rPr>
      </w:pPr>
      <w:r w:rsidRPr="00912822">
        <w:rPr>
          <w:rFonts w:ascii="Century Gothic" w:hAnsi="Century Gothic"/>
          <w:sz w:val="24"/>
          <w:szCs w:val="24"/>
        </w:rPr>
        <w:t>w przypadku rozliczania kosztów amortyzacji jako datę zapłaty w zestawieniu należy wpisać datę dokonania odpisu amortyzacyjnego,</w:t>
      </w:r>
    </w:p>
    <w:p w:rsidR="001B2E9B" w:rsidRPr="00912822" w:rsidRDefault="001B2E9B" w:rsidP="009E7ADF">
      <w:pPr>
        <w:numPr>
          <w:ilvl w:val="0"/>
          <w:numId w:val="8"/>
        </w:numPr>
        <w:jc w:val="both"/>
        <w:rPr>
          <w:rFonts w:ascii="Century Gothic" w:hAnsi="Century Gothic"/>
          <w:i/>
          <w:sz w:val="24"/>
          <w:szCs w:val="24"/>
        </w:rPr>
      </w:pPr>
      <w:r w:rsidRPr="00912822">
        <w:rPr>
          <w:rFonts w:ascii="Century Gothic" w:hAnsi="Century Gothic"/>
          <w:sz w:val="24"/>
          <w:szCs w:val="24"/>
        </w:rPr>
        <w:t xml:space="preserve">w przypadku sprzętu, oprogramowania lub wyposażenia nabytego przed rozpoczęciem realizacji  projektu, jako koszt </w:t>
      </w:r>
      <w:proofErr w:type="spellStart"/>
      <w:r w:rsidRPr="00912822">
        <w:rPr>
          <w:rFonts w:ascii="Century Gothic" w:hAnsi="Century Gothic"/>
          <w:sz w:val="24"/>
          <w:szCs w:val="24"/>
        </w:rPr>
        <w:t>kwalifikowalny</w:t>
      </w:r>
      <w:proofErr w:type="spellEnd"/>
      <w:r w:rsidRPr="00912822">
        <w:rPr>
          <w:rFonts w:ascii="Century Gothic" w:hAnsi="Century Gothic"/>
          <w:sz w:val="24"/>
          <w:szCs w:val="24"/>
        </w:rPr>
        <w:t xml:space="preserve"> należy rozliczyć jedynie odpisy amortyzacyjne za okres używania sprzętu, oprogramowania lub wyposażenia dla celów projektu i jedynie w takim stopniu, w jakim sprzęt, oprogramowania</w:t>
      </w:r>
      <w:r w:rsidRPr="00DF7D45">
        <w:rPr>
          <w:rFonts w:ascii="Century Gothic" w:hAnsi="Century Gothic"/>
          <w:sz w:val="24"/>
          <w:szCs w:val="24"/>
        </w:rPr>
        <w:t xml:space="preserve"> lub wyposażenie jest używane </w:t>
      </w:r>
      <w:r w:rsidRPr="00912822">
        <w:rPr>
          <w:rFonts w:ascii="Century Gothic" w:hAnsi="Century Gothic"/>
          <w:sz w:val="24"/>
          <w:szCs w:val="24"/>
        </w:rPr>
        <w:t>dla celów projektu,</w:t>
      </w:r>
    </w:p>
    <w:p w:rsidR="001B2E9B" w:rsidRPr="00912822" w:rsidRDefault="001B2E9B" w:rsidP="009E7ADF">
      <w:pPr>
        <w:numPr>
          <w:ilvl w:val="0"/>
          <w:numId w:val="8"/>
        </w:numPr>
        <w:jc w:val="both"/>
        <w:rPr>
          <w:rFonts w:ascii="Century Gothic" w:hAnsi="Century Gothic"/>
          <w:i/>
          <w:sz w:val="24"/>
          <w:szCs w:val="24"/>
        </w:rPr>
      </w:pPr>
      <w:r w:rsidRPr="00912822">
        <w:rPr>
          <w:rFonts w:ascii="Century Gothic" w:hAnsi="Century Gothic"/>
          <w:sz w:val="24"/>
          <w:szCs w:val="24"/>
        </w:rPr>
        <w:lastRenderedPageBreak/>
        <w:t>jeśli zgodnie z przyjętymi w jednostce zasadami amortyzacja sprzętu, oprogramowania lub wyposażenia wykorzystywanego w projekcie jest naliczana i księgowana w koszty raz w roku (z dołu), koszt amortyzacji tego sprzętu, oprogramowania lub wyposażenia należy zaraportować w tym okresie rozliczeniowym, w którym została ona zaksięgowana w koszty jednostki – np. amortyzacja za 2014 rok jest naliczana w koszty jednostki na dzień 31 grudnia 2014 roku – wykazujemy ją w raporcie za okres obejmujący miesiąc grudzień 2014 roku,</w:t>
      </w:r>
    </w:p>
    <w:p w:rsidR="001B2E9B" w:rsidRPr="00DF7D45" w:rsidRDefault="001B2E9B" w:rsidP="009E7ADF">
      <w:pPr>
        <w:numPr>
          <w:ilvl w:val="0"/>
          <w:numId w:val="8"/>
        </w:numPr>
        <w:jc w:val="both"/>
        <w:rPr>
          <w:rFonts w:ascii="Century Gothic" w:hAnsi="Century Gothic"/>
          <w:i/>
          <w:sz w:val="24"/>
          <w:szCs w:val="24"/>
        </w:rPr>
      </w:pPr>
      <w:r w:rsidRPr="00912822">
        <w:rPr>
          <w:rFonts w:ascii="Century Gothic" w:hAnsi="Century Gothic"/>
          <w:sz w:val="24"/>
          <w:szCs w:val="24"/>
        </w:rPr>
        <w:t>jeśli w wyżej opisanym przypadku naliczania amortyzacji raz do roku, sprzęt, oprogramowanie lub wyposażenie nie jest wykorzystywane wyłącznie dla celów projektu, wówczas należy skalkulować amortyzację przypadającą na projekt w oparciu o czas wykorzystywania sprzętu, oprogramowania lub wyposażenie dla celów projektu - w takim wypadku należy prowadzić ewidencję czasową wykorzystywania sprzętu lub wyposażenia na rzecz projektu i rozliczyć koszt proporcjonalnie do ilości godzin roboczych, jakie obowiązywały w miesiącu, w którym sprzęt, oprogramowania lub</w:t>
      </w:r>
      <w:r w:rsidRPr="00DF7D45">
        <w:rPr>
          <w:rFonts w:ascii="Century Gothic" w:hAnsi="Century Gothic"/>
          <w:sz w:val="24"/>
          <w:szCs w:val="24"/>
        </w:rPr>
        <w:t xml:space="preserve"> wyposażenie było używane dla celów projektu.</w:t>
      </w: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3B49E7" w:rsidRDefault="003B49E7" w:rsidP="001B2E9B">
      <w:pPr>
        <w:pStyle w:val="Nagwek3"/>
        <w:rPr>
          <w:rFonts w:ascii="Century Gothic" w:hAnsi="Century Gothic"/>
          <w:color w:val="auto"/>
          <w:sz w:val="24"/>
          <w:szCs w:val="24"/>
        </w:rPr>
      </w:pPr>
      <w:bookmarkStart w:id="16" w:name="_Toc408476161"/>
      <w:r w:rsidRPr="003B49E7">
        <w:rPr>
          <w:rFonts w:ascii="Century Gothic" w:hAnsi="Century Gothic"/>
          <w:color w:val="auto"/>
          <w:sz w:val="24"/>
          <w:szCs w:val="24"/>
        </w:rPr>
        <w:t xml:space="preserve">3.5 </w:t>
      </w:r>
      <w:r w:rsidR="001B2E9B" w:rsidRPr="003B49E7">
        <w:rPr>
          <w:rFonts w:ascii="Century Gothic" w:hAnsi="Century Gothic"/>
          <w:color w:val="auto"/>
          <w:sz w:val="24"/>
          <w:szCs w:val="24"/>
        </w:rPr>
        <w:t xml:space="preserve"> </w:t>
      </w:r>
      <w:bookmarkEnd w:id="16"/>
      <w:r w:rsidR="009F504C" w:rsidRPr="003B49E7">
        <w:rPr>
          <w:rFonts w:ascii="Century Gothic" w:hAnsi="Century Gothic"/>
          <w:color w:val="auto"/>
          <w:sz w:val="24"/>
          <w:szCs w:val="24"/>
        </w:rPr>
        <w:t>Zakup gruntów i nieruchomości</w:t>
      </w: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Opis:</w:t>
      </w:r>
    </w:p>
    <w:p w:rsidR="001B2E9B" w:rsidRPr="00DF7D45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kategoria przeznaczona do ewidencji wydatków dotyczących zakupu, budowy, remontu, modernizacji lub najmu nieruchomości, a także kosztów ich eksploatacji,</w:t>
      </w:r>
    </w:p>
    <w:p w:rsidR="00D93753" w:rsidRDefault="00D93753" w:rsidP="009E7ADF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D93753">
        <w:rPr>
          <w:rFonts w:ascii="Century Gothic" w:hAnsi="Century Gothic"/>
          <w:sz w:val="24"/>
          <w:szCs w:val="24"/>
        </w:rPr>
        <w:t>zakup gruntów i nieruchomości musi mieć bezpośredni związek z realizacją projektu,</w:t>
      </w:r>
    </w:p>
    <w:p w:rsidR="0033364A" w:rsidRPr="00D93753" w:rsidRDefault="00D93753" w:rsidP="009E7ADF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</w:t>
      </w:r>
      <w:r w:rsidR="0033364A" w:rsidRPr="00D93753">
        <w:rPr>
          <w:rFonts w:ascii="Century Gothic" w:hAnsi="Century Gothic"/>
          <w:sz w:val="24"/>
          <w:szCs w:val="24"/>
        </w:rPr>
        <w:t>akup nie może stanowić więcej niż 10% wydatków kwalifikowanych</w:t>
      </w:r>
      <w:r>
        <w:rPr>
          <w:rFonts w:ascii="Century Gothic" w:hAnsi="Century Gothic"/>
          <w:sz w:val="24"/>
          <w:szCs w:val="24"/>
        </w:rPr>
        <w:t>,</w:t>
      </w:r>
    </w:p>
    <w:p w:rsidR="0033364A" w:rsidRPr="00D93753" w:rsidRDefault="00D93753" w:rsidP="009E7ADF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</w:t>
      </w:r>
      <w:r w:rsidR="0033364A" w:rsidRPr="00D93753">
        <w:rPr>
          <w:rFonts w:ascii="Century Gothic" w:hAnsi="Century Gothic"/>
          <w:sz w:val="24"/>
          <w:szCs w:val="24"/>
        </w:rPr>
        <w:t>ależy dokonać wyceny przez rzeczoznawcę lub odpowiedni organ, iż cena zakupu nie przekracza wartości rynkowej i jest wolna od zobowiązań</w:t>
      </w:r>
      <w:r>
        <w:rPr>
          <w:rFonts w:ascii="Century Gothic" w:hAnsi="Century Gothic"/>
          <w:sz w:val="24"/>
          <w:szCs w:val="24"/>
        </w:rPr>
        <w:t>,</w:t>
      </w:r>
    </w:p>
    <w:p w:rsidR="00D93753" w:rsidRPr="00D93753" w:rsidRDefault="00D93753" w:rsidP="009E7ADF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Pr="00D93753">
        <w:rPr>
          <w:rFonts w:ascii="Century Gothic" w:hAnsi="Century Gothic"/>
          <w:sz w:val="24"/>
          <w:szCs w:val="24"/>
        </w:rPr>
        <w:t xml:space="preserve">rawo własności </w:t>
      </w:r>
      <w:r>
        <w:rPr>
          <w:rFonts w:ascii="Century Gothic" w:hAnsi="Century Gothic"/>
          <w:sz w:val="24"/>
          <w:szCs w:val="24"/>
        </w:rPr>
        <w:t xml:space="preserve">musi zostać przypisane </w:t>
      </w:r>
      <w:r w:rsidRPr="00D93753">
        <w:rPr>
          <w:rFonts w:ascii="Century Gothic" w:hAnsi="Century Gothic"/>
          <w:sz w:val="24"/>
          <w:szCs w:val="24"/>
        </w:rPr>
        <w:t>na beneficjenta w trakcie wdrażania projektu i 5 lat po jego zakończeniu</w:t>
      </w:r>
      <w:r>
        <w:rPr>
          <w:rFonts w:ascii="Century Gothic" w:hAnsi="Century Gothic"/>
          <w:sz w:val="24"/>
          <w:szCs w:val="24"/>
        </w:rPr>
        <w:t>,</w:t>
      </w:r>
    </w:p>
    <w:p w:rsidR="001B2E9B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D93753">
        <w:rPr>
          <w:rFonts w:ascii="Century Gothic" w:hAnsi="Century Gothic"/>
          <w:sz w:val="24"/>
          <w:szCs w:val="24"/>
        </w:rPr>
        <w:t>parametry techniczne nieruchomości powinny odpowiadać celom projektu oraz spełnia</w:t>
      </w:r>
      <w:r w:rsidR="00D93753">
        <w:rPr>
          <w:rFonts w:ascii="Century Gothic" w:hAnsi="Century Gothic"/>
          <w:sz w:val="24"/>
          <w:szCs w:val="24"/>
        </w:rPr>
        <w:t>ć odpowiednie normy i standardy,</w:t>
      </w:r>
    </w:p>
    <w:p w:rsidR="00D93753" w:rsidRDefault="00D93753" w:rsidP="009E7ADF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nie wolno nabywać nieruchomości od administracji publicznej,</w:t>
      </w:r>
    </w:p>
    <w:p w:rsidR="00D93753" w:rsidRPr="00D93753" w:rsidRDefault="00D93753" w:rsidP="009E7ADF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nieruchomości n</w:t>
      </w:r>
      <w:r w:rsidRPr="00D93753">
        <w:rPr>
          <w:rFonts w:ascii="Century Gothic" w:hAnsi="Century Gothic"/>
          <w:sz w:val="24"/>
          <w:szCs w:val="24"/>
        </w:rPr>
        <w:t>ie mogą być przedmiotem wcześniejszego dofinansowania krajowego lub zewnętrznego w ciągu ostatnich 10 lat</w:t>
      </w:r>
      <w:r>
        <w:rPr>
          <w:rFonts w:ascii="Century Gothic" w:hAnsi="Century Gothic"/>
          <w:sz w:val="24"/>
          <w:szCs w:val="24"/>
        </w:rPr>
        <w:t>.</w:t>
      </w:r>
    </w:p>
    <w:p w:rsidR="001B2E9B" w:rsidRPr="00DF7D45" w:rsidRDefault="001B2E9B" w:rsidP="001B2E9B">
      <w:pPr>
        <w:ind w:left="720"/>
        <w:jc w:val="both"/>
        <w:rPr>
          <w:rFonts w:ascii="Century Gothic" w:hAnsi="Century Gothic"/>
          <w:sz w:val="24"/>
          <w:szCs w:val="24"/>
        </w:rPr>
      </w:pPr>
    </w:p>
    <w:p w:rsidR="001B2E9B" w:rsidRPr="00DF7D45" w:rsidRDefault="001B2E9B" w:rsidP="001B2E9B">
      <w:pPr>
        <w:ind w:left="720"/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Dokumentacja wydatków/kosztów: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faktura </w:t>
      </w:r>
      <w:r w:rsidRPr="00D93753">
        <w:rPr>
          <w:rFonts w:ascii="Century Gothic" w:hAnsi="Century Gothic"/>
          <w:sz w:val="24"/>
          <w:szCs w:val="24"/>
        </w:rPr>
        <w:t xml:space="preserve">VAT </w:t>
      </w:r>
      <w:r w:rsidRPr="00DF7D45">
        <w:rPr>
          <w:rFonts w:ascii="Century Gothic" w:hAnsi="Century Gothic"/>
          <w:sz w:val="24"/>
          <w:szCs w:val="24"/>
        </w:rPr>
        <w:t xml:space="preserve">dotycząca zakupionej/wynajętej nieruchomości wraz z dowodem zapłaty, 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tytuł prawny do dysponowania nieruchomością,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lastRenderedPageBreak/>
        <w:t>kalkulacja kwoty rozliczanej w ramach projektu, w przypadku gdy do projektu kwalifikuje się część kosztu,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dokumentacja z przeprowadzonego postępowania na wyłonienie wykonawcy,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przypadku zakupu nieruchomości: </w:t>
      </w:r>
    </w:p>
    <w:p w:rsidR="001B2E9B" w:rsidRPr="00DF7D45" w:rsidRDefault="001B2E9B" w:rsidP="001B2E9B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– oświadczenie sprzedawcy nieruchomości potwierdzające, że nie została kiedykolwiek przed rozpoczęciem projektu nabyta ze środków UE, </w:t>
      </w:r>
    </w:p>
    <w:p w:rsidR="001B2E9B" w:rsidRPr="00DF7D45" w:rsidRDefault="001B2E9B" w:rsidP="001B2E9B">
      <w:pPr>
        <w:ind w:left="708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- opinia niezależnego rzeczoznawcy majątkowego lub uprawnionego organu urzędowego stwierdzająca, że cena zakupu nie przekracza jej wartości rynkowej oraz zaświadczająca, że nieruchomość jest zgodna z przepisami krajowymi lub określająca punkty, w których takiej zgodności nie ma, a które beneficjent ma zamiar usunąć w ramach projektu,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zdjęcia nieruchomości z widocznym oznakowaniem zgodnym z wytycznymi programowymi w tym zakresie</w:t>
      </w:r>
      <w:r>
        <w:rPr>
          <w:rFonts w:ascii="Century Gothic" w:hAnsi="Century Gothic"/>
          <w:sz w:val="24"/>
          <w:szCs w:val="24"/>
        </w:rPr>
        <w:t>.</w:t>
      </w: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  <w:highlight w:val="yellow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  <w:u w:val="single"/>
        </w:rPr>
      </w:pPr>
    </w:p>
    <w:p w:rsidR="001B2E9B" w:rsidRPr="003B49E7" w:rsidRDefault="003B49E7" w:rsidP="001B2E9B">
      <w:pPr>
        <w:pStyle w:val="Nagwek3"/>
        <w:rPr>
          <w:rFonts w:ascii="Century Gothic" w:hAnsi="Century Gothic"/>
          <w:color w:val="auto"/>
          <w:sz w:val="24"/>
          <w:szCs w:val="24"/>
        </w:rPr>
      </w:pPr>
      <w:bookmarkStart w:id="17" w:name="_Toc408476162"/>
      <w:r w:rsidRPr="003B49E7">
        <w:rPr>
          <w:rFonts w:ascii="Century Gothic" w:hAnsi="Century Gothic"/>
          <w:color w:val="auto"/>
          <w:sz w:val="24"/>
          <w:szCs w:val="24"/>
        </w:rPr>
        <w:t>3.6</w:t>
      </w:r>
      <w:r w:rsidR="001B2E9B" w:rsidRPr="003B49E7">
        <w:rPr>
          <w:rFonts w:ascii="Century Gothic" w:hAnsi="Century Gothic"/>
          <w:color w:val="auto"/>
          <w:sz w:val="24"/>
          <w:szCs w:val="24"/>
        </w:rPr>
        <w:t xml:space="preserve">. </w:t>
      </w:r>
      <w:bookmarkEnd w:id="17"/>
      <w:r w:rsidR="0033364A" w:rsidRPr="003B49E7">
        <w:rPr>
          <w:rFonts w:ascii="Century Gothic" w:hAnsi="Century Gothic"/>
          <w:color w:val="auto"/>
          <w:sz w:val="24"/>
          <w:szCs w:val="24"/>
        </w:rPr>
        <w:t xml:space="preserve">Koszty materiałów eksploatacyjnych i dostaw 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  <w:u w:val="single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Opis:</w:t>
      </w:r>
    </w:p>
    <w:p w:rsidR="001B2E9B" w:rsidRPr="0033364A" w:rsidRDefault="001B2E9B" w:rsidP="009E7ADF">
      <w:pPr>
        <w:numPr>
          <w:ilvl w:val="0"/>
          <w:numId w:val="6"/>
        </w:numPr>
        <w:jc w:val="both"/>
        <w:rPr>
          <w:rFonts w:ascii="Century Gothic" w:hAnsi="Century Gothic" w:cs="Garamond"/>
        </w:rPr>
      </w:pPr>
      <w:r w:rsidRPr="00DF7D45">
        <w:rPr>
          <w:rFonts w:ascii="Century Gothic" w:hAnsi="Century Gothic"/>
          <w:sz w:val="24"/>
          <w:szCs w:val="24"/>
        </w:rPr>
        <w:t>kategoria wydatków przeznaczona do ewidencji zakupu towarów, które ulegają zużyciu podczas wykorzystania, zaopatrzenia oraz innych zakupów o niewielkiej wartości, które są identyfikowalne, weryfikowalne, niezbędne do realizacji projektu oraz bezpośrednio z nim związane</w:t>
      </w:r>
      <w:r w:rsidR="0033364A">
        <w:rPr>
          <w:rFonts w:ascii="Century Gothic" w:hAnsi="Century Gothic"/>
          <w:sz w:val="24"/>
          <w:szCs w:val="24"/>
        </w:rPr>
        <w:t>.</w:t>
      </w:r>
    </w:p>
    <w:p w:rsidR="0033364A" w:rsidRPr="00DF7D45" w:rsidRDefault="0033364A" w:rsidP="0033364A">
      <w:pPr>
        <w:ind w:left="720"/>
        <w:jc w:val="both"/>
        <w:rPr>
          <w:rFonts w:ascii="Century Gothic" w:hAnsi="Century Gothic" w:cs="Garamond"/>
        </w:rPr>
      </w:pPr>
    </w:p>
    <w:p w:rsidR="001B2E9B" w:rsidRPr="00DF7D45" w:rsidRDefault="001B2E9B" w:rsidP="001B2E9B">
      <w:pPr>
        <w:pStyle w:val="Tekstpodstawowywcity31"/>
        <w:tabs>
          <w:tab w:val="left" w:pos="284"/>
        </w:tabs>
        <w:ind w:left="0"/>
        <w:jc w:val="both"/>
        <w:rPr>
          <w:rFonts w:ascii="Century Gothic" w:hAnsi="Century Gothic" w:cs="Garamond"/>
          <w:color w:val="auto"/>
        </w:rPr>
      </w:pPr>
      <w:r w:rsidRPr="00DF7D45">
        <w:rPr>
          <w:rFonts w:ascii="Century Gothic" w:hAnsi="Century Gothic" w:cs="Garamond"/>
          <w:i/>
          <w:color w:val="auto"/>
        </w:rPr>
        <w:t xml:space="preserve">Przykładowe wydatki </w:t>
      </w:r>
      <w:proofErr w:type="spellStart"/>
      <w:r w:rsidRPr="00DF7D45">
        <w:rPr>
          <w:rFonts w:ascii="Century Gothic" w:hAnsi="Century Gothic" w:cs="Garamond"/>
          <w:i/>
          <w:color w:val="auto"/>
        </w:rPr>
        <w:t>kwalifikowalne</w:t>
      </w:r>
      <w:proofErr w:type="spellEnd"/>
      <w:r w:rsidRPr="00DF7D45">
        <w:rPr>
          <w:rFonts w:ascii="Century Gothic" w:hAnsi="Century Gothic" w:cs="Garamond"/>
          <w:color w:val="auto"/>
        </w:rPr>
        <w:t>:</w:t>
      </w:r>
    </w:p>
    <w:p w:rsidR="0033364A" w:rsidRDefault="0033364A" w:rsidP="009E7ADF">
      <w:pPr>
        <w:pStyle w:val="Tekstpodstawowywcity31"/>
        <w:numPr>
          <w:ilvl w:val="0"/>
          <w:numId w:val="16"/>
        </w:numPr>
        <w:tabs>
          <w:tab w:val="left" w:pos="284"/>
        </w:tabs>
        <w:jc w:val="both"/>
        <w:rPr>
          <w:rFonts w:ascii="Century Gothic" w:hAnsi="Century Gothic" w:cs="Garamond"/>
          <w:color w:val="auto"/>
        </w:rPr>
      </w:pPr>
      <w:r>
        <w:rPr>
          <w:rFonts w:ascii="Century Gothic" w:hAnsi="Century Gothic" w:cs="Garamond"/>
          <w:color w:val="auto"/>
        </w:rPr>
        <w:t>drobny sprzęt biurowy (papier, toner, tusz itp.),</w:t>
      </w:r>
    </w:p>
    <w:p w:rsidR="001B2E9B" w:rsidRPr="00DF7D45" w:rsidRDefault="001B2E9B" w:rsidP="009E7ADF">
      <w:pPr>
        <w:pStyle w:val="Tekstpodstawowywcity31"/>
        <w:numPr>
          <w:ilvl w:val="0"/>
          <w:numId w:val="16"/>
        </w:numPr>
        <w:tabs>
          <w:tab w:val="left" w:pos="284"/>
        </w:tabs>
        <w:jc w:val="both"/>
        <w:rPr>
          <w:rFonts w:ascii="Century Gothic" w:hAnsi="Century Gothic" w:cs="Garamond"/>
          <w:color w:val="auto"/>
        </w:rPr>
      </w:pPr>
      <w:r w:rsidRPr="00DF7D45">
        <w:rPr>
          <w:rFonts w:ascii="Century Gothic" w:hAnsi="Century Gothic" w:cs="Garamond"/>
          <w:color w:val="auto"/>
        </w:rPr>
        <w:t>artykuły piśmiennicze dostarczane w ramach realizacji działań projektowych (nie obejmuje to zakupów do obsługi administracyjnej projektu),</w:t>
      </w:r>
    </w:p>
    <w:p w:rsidR="001B2E9B" w:rsidRPr="00DF7D45" w:rsidRDefault="001B2E9B" w:rsidP="009E7ADF">
      <w:pPr>
        <w:pStyle w:val="Tekstpodstawowywcity31"/>
        <w:numPr>
          <w:ilvl w:val="0"/>
          <w:numId w:val="16"/>
        </w:numPr>
        <w:tabs>
          <w:tab w:val="left" w:pos="284"/>
        </w:tabs>
        <w:jc w:val="both"/>
        <w:rPr>
          <w:rFonts w:ascii="Century Gothic" w:hAnsi="Century Gothic" w:cs="Garamond"/>
          <w:color w:val="auto"/>
        </w:rPr>
      </w:pPr>
      <w:r w:rsidRPr="00DF7D45">
        <w:rPr>
          <w:rFonts w:ascii="Century Gothic" w:hAnsi="Century Gothic" w:cs="Garamond"/>
          <w:color w:val="auto"/>
        </w:rPr>
        <w:t>materiały eksploatacyjne do sprzętu komputerowego używanego przez członków grupy docelowej,</w:t>
      </w:r>
    </w:p>
    <w:p w:rsidR="001B2E9B" w:rsidRPr="00DF7D45" w:rsidRDefault="001B2E9B" w:rsidP="009E7ADF">
      <w:pPr>
        <w:pStyle w:val="Tekstpodstawowywcity31"/>
        <w:numPr>
          <w:ilvl w:val="0"/>
          <w:numId w:val="16"/>
        </w:numPr>
        <w:tabs>
          <w:tab w:val="left" w:pos="284"/>
        </w:tabs>
        <w:jc w:val="both"/>
        <w:rPr>
          <w:rFonts w:ascii="Century Gothic" w:hAnsi="Century Gothic" w:cs="Garamond"/>
          <w:color w:val="auto"/>
        </w:rPr>
      </w:pPr>
      <w:r w:rsidRPr="00DF7D45">
        <w:rPr>
          <w:rFonts w:ascii="Century Gothic" w:hAnsi="Century Gothic" w:cs="Garamond"/>
          <w:color w:val="auto"/>
        </w:rPr>
        <w:t xml:space="preserve">materiały wykorzystywane podczas szkoleń i zajęć </w:t>
      </w:r>
    </w:p>
    <w:p w:rsidR="001B2E9B" w:rsidRPr="00DF7D45" w:rsidRDefault="001B2E9B" w:rsidP="009E7ADF">
      <w:pPr>
        <w:pStyle w:val="Tekstpodstawowywcity31"/>
        <w:numPr>
          <w:ilvl w:val="0"/>
          <w:numId w:val="16"/>
        </w:numPr>
        <w:tabs>
          <w:tab w:val="left" w:pos="284"/>
        </w:tabs>
        <w:jc w:val="both"/>
        <w:rPr>
          <w:rFonts w:ascii="Century Gothic" w:hAnsi="Century Gothic" w:cs="Garamond"/>
          <w:color w:val="auto"/>
        </w:rPr>
      </w:pPr>
      <w:r w:rsidRPr="00DF7D45">
        <w:rPr>
          <w:rFonts w:ascii="Century Gothic" w:hAnsi="Century Gothic" w:cs="Garamond"/>
          <w:color w:val="auto"/>
        </w:rPr>
        <w:t xml:space="preserve">materiały piśmiennicze wykorzystywane podczas </w:t>
      </w:r>
      <w:r w:rsidRPr="0033364A">
        <w:rPr>
          <w:rFonts w:ascii="Century Gothic" w:hAnsi="Century Gothic" w:cs="Garamond"/>
          <w:color w:val="auto"/>
        </w:rPr>
        <w:t>szkoleń, konferencji</w:t>
      </w:r>
      <w:r w:rsidRPr="00DF7D45">
        <w:rPr>
          <w:rFonts w:ascii="Century Gothic" w:hAnsi="Century Gothic" w:cs="Garamond"/>
          <w:color w:val="auto"/>
        </w:rPr>
        <w:t xml:space="preserve"> itp.</w:t>
      </w:r>
    </w:p>
    <w:p w:rsidR="001B2E9B" w:rsidRPr="00DF7D45" w:rsidRDefault="001B2E9B" w:rsidP="009E7ADF">
      <w:pPr>
        <w:pStyle w:val="Tekstpodstawowywcity31"/>
        <w:numPr>
          <w:ilvl w:val="0"/>
          <w:numId w:val="16"/>
        </w:numPr>
        <w:tabs>
          <w:tab w:val="left" w:pos="284"/>
        </w:tabs>
        <w:jc w:val="both"/>
        <w:rPr>
          <w:rFonts w:ascii="Century Gothic" w:hAnsi="Century Gothic" w:cs="Garamond"/>
          <w:color w:val="auto"/>
        </w:rPr>
      </w:pPr>
      <w:r w:rsidRPr="00DF7D45">
        <w:rPr>
          <w:rFonts w:ascii="Century Gothic" w:hAnsi="Century Gothic" w:cs="Garamond"/>
          <w:color w:val="auto"/>
        </w:rPr>
        <w:t>kopiowanie materiałów szkoleniowych.</w:t>
      </w:r>
    </w:p>
    <w:p w:rsidR="001B2E9B" w:rsidRPr="00DF7D45" w:rsidRDefault="001B2E9B" w:rsidP="001B2E9B">
      <w:pPr>
        <w:pStyle w:val="Tekstpodstawowywcity31"/>
        <w:tabs>
          <w:tab w:val="left" w:pos="284"/>
        </w:tabs>
        <w:ind w:left="0"/>
        <w:jc w:val="both"/>
        <w:rPr>
          <w:rFonts w:ascii="Century Gothic" w:hAnsi="Century Gothic" w:cs="Garamond"/>
          <w:i/>
          <w:color w:val="auto"/>
        </w:rPr>
      </w:pPr>
    </w:p>
    <w:p w:rsidR="001B2E9B" w:rsidRPr="00DF7D45" w:rsidRDefault="001B2E9B" w:rsidP="001B2E9B">
      <w:pPr>
        <w:pStyle w:val="Tekstpodstawowywcity31"/>
        <w:tabs>
          <w:tab w:val="left" w:pos="284"/>
        </w:tabs>
        <w:ind w:left="0"/>
        <w:jc w:val="both"/>
        <w:rPr>
          <w:rFonts w:ascii="Century Gothic" w:hAnsi="Century Gothic" w:cs="Garamond"/>
          <w:color w:val="auto"/>
        </w:rPr>
      </w:pPr>
      <w:r w:rsidRPr="00DF7D45">
        <w:rPr>
          <w:rFonts w:ascii="Century Gothic" w:hAnsi="Century Gothic" w:cs="Garamond"/>
          <w:i/>
          <w:color w:val="auto"/>
        </w:rPr>
        <w:t xml:space="preserve">Przykładowe wydatki </w:t>
      </w:r>
      <w:proofErr w:type="spellStart"/>
      <w:r w:rsidRPr="00DF7D45">
        <w:rPr>
          <w:rFonts w:ascii="Century Gothic" w:hAnsi="Century Gothic" w:cs="Garamond"/>
          <w:i/>
          <w:color w:val="auto"/>
        </w:rPr>
        <w:t>niekwalifikowalne</w:t>
      </w:r>
      <w:proofErr w:type="spellEnd"/>
      <w:r w:rsidRPr="00DF7D45">
        <w:rPr>
          <w:rFonts w:ascii="Century Gothic" w:hAnsi="Century Gothic" w:cs="Garamond"/>
          <w:color w:val="auto"/>
        </w:rPr>
        <w:t>:</w:t>
      </w:r>
    </w:p>
    <w:p w:rsidR="001B2E9B" w:rsidRPr="00DF7D45" w:rsidRDefault="001B2E9B" w:rsidP="009E7ADF">
      <w:pPr>
        <w:pStyle w:val="Tekstpodstawowywcity31"/>
        <w:numPr>
          <w:ilvl w:val="0"/>
          <w:numId w:val="16"/>
        </w:numPr>
        <w:tabs>
          <w:tab w:val="left" w:pos="284"/>
        </w:tabs>
        <w:jc w:val="both"/>
        <w:rPr>
          <w:rFonts w:ascii="Century Gothic" w:hAnsi="Century Gothic" w:cs="Garamond"/>
          <w:color w:val="auto"/>
        </w:rPr>
      </w:pPr>
      <w:r w:rsidRPr="00DF7D45">
        <w:rPr>
          <w:rFonts w:ascii="Century Gothic" w:hAnsi="Century Gothic"/>
          <w:color w:val="auto"/>
        </w:rPr>
        <w:t xml:space="preserve">artykuły biurowe </w:t>
      </w:r>
      <w:r>
        <w:rPr>
          <w:rFonts w:ascii="Century Gothic" w:hAnsi="Century Gothic"/>
          <w:color w:val="auto"/>
        </w:rPr>
        <w:t xml:space="preserve">lub inne materiały lub usługi (w tym pocztowe i kurierskie) </w:t>
      </w:r>
      <w:r w:rsidRPr="00DF7D45">
        <w:rPr>
          <w:rFonts w:ascii="Century Gothic" w:hAnsi="Century Gothic"/>
          <w:color w:val="auto"/>
        </w:rPr>
        <w:t xml:space="preserve">dostarczane </w:t>
      </w:r>
      <w:r>
        <w:rPr>
          <w:rFonts w:ascii="Century Gothic" w:hAnsi="Century Gothic"/>
          <w:color w:val="auto"/>
        </w:rPr>
        <w:t xml:space="preserve">lub użytkowane </w:t>
      </w:r>
      <w:r w:rsidRPr="00DF7D45">
        <w:rPr>
          <w:rFonts w:ascii="Century Gothic" w:hAnsi="Century Gothic"/>
          <w:color w:val="auto"/>
        </w:rPr>
        <w:t xml:space="preserve">dla celów administrowania projektem przez personel projektu </w:t>
      </w:r>
      <w:r w:rsidRPr="00DF7D45">
        <w:rPr>
          <w:rFonts w:ascii="Century Gothic" w:hAnsi="Century Gothic" w:cs="Garamond"/>
          <w:color w:val="auto"/>
        </w:rPr>
        <w:t>winny być uwzględniane w kategorii wydatków pośrednich,</w:t>
      </w: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lastRenderedPageBreak/>
        <w:t>Dokumentacja wydatków: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faktury </w:t>
      </w:r>
      <w:r w:rsidRPr="0033364A">
        <w:rPr>
          <w:rFonts w:ascii="Century Gothic" w:hAnsi="Century Gothic"/>
          <w:sz w:val="24"/>
          <w:szCs w:val="24"/>
        </w:rPr>
        <w:t>VAT/</w:t>
      </w:r>
      <w:r w:rsidRPr="00DF7D45">
        <w:rPr>
          <w:rFonts w:ascii="Century Gothic" w:hAnsi="Century Gothic"/>
          <w:sz w:val="24"/>
          <w:szCs w:val="24"/>
        </w:rPr>
        <w:t xml:space="preserve">rachunki wraz z dowodami zapłaty, 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umowa z wykonawcą (jeśli dotyczy), zawierająca numer oraz tytuł projektu,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protokoły odbioru dostaw/usług</w:t>
      </w:r>
      <w:r>
        <w:rPr>
          <w:rFonts w:ascii="Century Gothic" w:hAnsi="Century Gothic"/>
          <w:sz w:val="24"/>
          <w:szCs w:val="24"/>
        </w:rPr>
        <w:t xml:space="preserve"> lub potwierdzenie odbioru towaru na fakturze</w:t>
      </w:r>
      <w:r w:rsidRPr="00DF7D45">
        <w:rPr>
          <w:rFonts w:ascii="Century Gothic" w:hAnsi="Century Gothic"/>
          <w:sz w:val="24"/>
          <w:szCs w:val="24"/>
        </w:rPr>
        <w:t>,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dokumentacja z przeprowadzonego postępowania na wyłonienie wykonawcy,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lista uczestników lub agenda spotkania/szkolenia (jeżeli w ramach tej kategorii uwzględniono koszt związany ze spotkaniem/szkoleniem/konferencją).</w:t>
      </w:r>
    </w:p>
    <w:p w:rsidR="001B2E9B" w:rsidRPr="00DF7D45" w:rsidRDefault="001B2E9B" w:rsidP="001B2E9B">
      <w:pPr>
        <w:pStyle w:val="Tekstpodstawowywcity31"/>
        <w:tabs>
          <w:tab w:val="left" w:pos="284"/>
        </w:tabs>
        <w:spacing w:line="360" w:lineRule="auto"/>
        <w:ind w:left="0" w:right="-2"/>
        <w:jc w:val="both"/>
        <w:rPr>
          <w:rFonts w:ascii="Century Gothic" w:hAnsi="Century Gothic" w:cs="Garamond"/>
          <w:color w:val="auto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Wskazówki praktyczne:</w:t>
      </w:r>
    </w:p>
    <w:p w:rsidR="001B2E9B" w:rsidRPr="00DF7D45" w:rsidRDefault="001B2E9B" w:rsidP="009E7ADF">
      <w:pPr>
        <w:pStyle w:val="Tekstpodstawowywcity31"/>
        <w:numPr>
          <w:ilvl w:val="0"/>
          <w:numId w:val="17"/>
        </w:numPr>
        <w:tabs>
          <w:tab w:val="left" w:pos="284"/>
        </w:tabs>
        <w:ind w:right="-2"/>
        <w:jc w:val="both"/>
        <w:rPr>
          <w:rFonts w:ascii="Century Gothic" w:hAnsi="Century Gothic" w:cs="Garamond"/>
          <w:color w:val="auto"/>
        </w:rPr>
      </w:pPr>
      <w:r w:rsidRPr="00DF7D45">
        <w:rPr>
          <w:rFonts w:ascii="Century Gothic" w:hAnsi="Century Gothic"/>
          <w:color w:val="auto"/>
        </w:rPr>
        <w:t xml:space="preserve">dokonując opisu na dowodach księgowych dotyczących zakupów w ramach tej kategorii należy zwrócić szczególną uwagę na to, aby z opisu dowodu księgowego wynikało, w jakim celu zostały dokonane zakupy oraz czy zakup dotyczy bezpośrednio czy pośrednio projektu. 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  <w:u w:val="single"/>
        </w:rPr>
      </w:pPr>
    </w:p>
    <w:p w:rsidR="001B2E9B" w:rsidRPr="003B49E7" w:rsidRDefault="003B49E7" w:rsidP="001B2E9B">
      <w:pPr>
        <w:pStyle w:val="Nagwek3"/>
        <w:rPr>
          <w:rFonts w:ascii="Century Gothic" w:hAnsi="Century Gothic"/>
          <w:color w:val="auto"/>
          <w:sz w:val="24"/>
          <w:szCs w:val="24"/>
        </w:rPr>
      </w:pPr>
      <w:bookmarkStart w:id="18" w:name="_Toc408476163"/>
      <w:r w:rsidRPr="003B49E7">
        <w:rPr>
          <w:rFonts w:ascii="Century Gothic" w:hAnsi="Century Gothic"/>
          <w:color w:val="auto"/>
          <w:sz w:val="24"/>
          <w:szCs w:val="24"/>
        </w:rPr>
        <w:t>3.7</w:t>
      </w:r>
      <w:r w:rsidR="001B2E9B" w:rsidRPr="003B49E7">
        <w:rPr>
          <w:rFonts w:ascii="Century Gothic" w:hAnsi="Century Gothic"/>
          <w:color w:val="auto"/>
          <w:sz w:val="24"/>
          <w:szCs w:val="24"/>
        </w:rPr>
        <w:t xml:space="preserve"> </w:t>
      </w:r>
      <w:bookmarkEnd w:id="18"/>
      <w:r w:rsidR="007D00D2" w:rsidRPr="003B49E7">
        <w:rPr>
          <w:rFonts w:ascii="Century Gothic" w:hAnsi="Century Gothic"/>
          <w:color w:val="auto"/>
          <w:sz w:val="24"/>
          <w:szCs w:val="24"/>
        </w:rPr>
        <w:t>Inne umowy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  <w:u w:val="single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Opis:</w:t>
      </w:r>
    </w:p>
    <w:p w:rsidR="001B2E9B" w:rsidRPr="00DF7D45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kategoria wydatków przeznaczona do ewidencji wydatków, które dotyczą przede wszystkim usług, których Beneficjent nie jest w stanie wykonać samodzielnie lub wykonanie których przez podmiot zewnętrzny jest bardziej korzystne czy to ze względów ekonomicznych czy też ze względu na kompetencję, skalę, doświadczenie, uprawnienia lub specjalizację</w:t>
      </w:r>
      <w:r w:rsidR="007D00D2">
        <w:rPr>
          <w:rFonts w:ascii="Century Gothic" w:hAnsi="Century Gothic"/>
          <w:sz w:val="24"/>
          <w:szCs w:val="24"/>
        </w:rPr>
        <w:t>.</w:t>
      </w:r>
    </w:p>
    <w:p w:rsidR="001B2E9B" w:rsidRPr="00DF7D45" w:rsidRDefault="001B2E9B" w:rsidP="001B2E9B">
      <w:pPr>
        <w:pStyle w:val="Tekstpodstawowywcity31"/>
        <w:tabs>
          <w:tab w:val="left" w:pos="284"/>
        </w:tabs>
        <w:ind w:left="0"/>
        <w:jc w:val="both"/>
        <w:rPr>
          <w:rFonts w:ascii="Century Gothic" w:hAnsi="Century Gothic" w:cs="Garamond"/>
          <w:i/>
          <w:color w:val="auto"/>
        </w:rPr>
      </w:pPr>
    </w:p>
    <w:p w:rsidR="001B2E9B" w:rsidRPr="00DF7D45" w:rsidRDefault="001B2E9B" w:rsidP="001B2E9B">
      <w:pPr>
        <w:pStyle w:val="Tekstpodstawowywcity31"/>
        <w:tabs>
          <w:tab w:val="left" w:pos="284"/>
        </w:tabs>
        <w:ind w:left="0"/>
        <w:jc w:val="both"/>
        <w:rPr>
          <w:rFonts w:ascii="Century Gothic" w:hAnsi="Century Gothic" w:cs="Garamond"/>
          <w:color w:val="auto"/>
        </w:rPr>
      </w:pPr>
      <w:r w:rsidRPr="00DF7D45">
        <w:rPr>
          <w:rFonts w:ascii="Century Gothic" w:hAnsi="Century Gothic" w:cs="Garamond"/>
          <w:i/>
          <w:color w:val="auto"/>
        </w:rPr>
        <w:t xml:space="preserve">Przykładowe wydatki </w:t>
      </w:r>
      <w:proofErr w:type="spellStart"/>
      <w:r w:rsidRPr="00DF7D45">
        <w:rPr>
          <w:rFonts w:ascii="Century Gothic" w:hAnsi="Century Gothic" w:cs="Garamond"/>
          <w:i/>
          <w:color w:val="auto"/>
        </w:rPr>
        <w:t>kwalifikowalne</w:t>
      </w:r>
      <w:proofErr w:type="spellEnd"/>
      <w:r w:rsidRPr="00DF7D45">
        <w:rPr>
          <w:rFonts w:ascii="Century Gothic" w:hAnsi="Century Gothic" w:cs="Garamond"/>
          <w:color w:val="auto"/>
        </w:rPr>
        <w:t>:</w:t>
      </w:r>
    </w:p>
    <w:p w:rsidR="001B2E9B" w:rsidRPr="00DF7D45" w:rsidRDefault="007D00D2" w:rsidP="009E7ADF">
      <w:pPr>
        <w:numPr>
          <w:ilvl w:val="0"/>
          <w:numId w:val="18"/>
        </w:numPr>
        <w:tabs>
          <w:tab w:val="left" w:pos="284"/>
        </w:tabs>
        <w:ind w:left="714" w:hanging="35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umowy usługowe (np. najmu, tłumaczenia, nagłośnienia sal, catering, prowadzenie szkoleń, </w:t>
      </w:r>
      <w:r w:rsidRPr="00DF7D45">
        <w:rPr>
          <w:rFonts w:ascii="Century Gothic" w:hAnsi="Century Gothic"/>
          <w:sz w:val="24"/>
          <w:szCs w:val="24"/>
        </w:rPr>
        <w:t>tłumaczenia</w:t>
      </w:r>
      <w:r>
        <w:rPr>
          <w:rFonts w:ascii="Century Gothic" w:hAnsi="Century Gothic"/>
          <w:sz w:val="24"/>
          <w:szCs w:val="24"/>
        </w:rPr>
        <w:t xml:space="preserve">, </w:t>
      </w:r>
      <w:r w:rsidRPr="00DF7D45">
        <w:rPr>
          <w:rFonts w:ascii="Century Gothic" w:hAnsi="Century Gothic"/>
          <w:sz w:val="24"/>
          <w:szCs w:val="24"/>
        </w:rPr>
        <w:t xml:space="preserve">organizacja spotkań, </w:t>
      </w:r>
      <w:proofErr w:type="spellStart"/>
      <w:r w:rsidRPr="00DF7D45">
        <w:rPr>
          <w:rFonts w:ascii="Century Gothic" w:hAnsi="Century Gothic"/>
          <w:sz w:val="24"/>
          <w:szCs w:val="24"/>
        </w:rPr>
        <w:t>eventów</w:t>
      </w:r>
      <w:proofErr w:type="spellEnd"/>
      <w:r w:rsidRPr="00DF7D45">
        <w:rPr>
          <w:rFonts w:ascii="Century Gothic" w:hAnsi="Century Gothic"/>
          <w:sz w:val="24"/>
          <w:szCs w:val="24"/>
        </w:rPr>
        <w:t>, konferencji w ramach projektu</w:t>
      </w:r>
      <w:r>
        <w:rPr>
          <w:rFonts w:ascii="Century Gothic" w:hAnsi="Century Gothic"/>
          <w:sz w:val="24"/>
          <w:szCs w:val="24"/>
        </w:rPr>
        <w:t xml:space="preserve"> itp.),</w:t>
      </w:r>
    </w:p>
    <w:p w:rsidR="001B2E9B" w:rsidRPr="007D00D2" w:rsidRDefault="007D00D2" w:rsidP="009E7ADF">
      <w:pPr>
        <w:numPr>
          <w:ilvl w:val="0"/>
          <w:numId w:val="18"/>
        </w:numPr>
        <w:tabs>
          <w:tab w:val="left" w:pos="284"/>
        </w:tabs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7D00D2">
        <w:rPr>
          <w:rFonts w:ascii="Century Gothic" w:hAnsi="Century Gothic"/>
          <w:sz w:val="24"/>
          <w:szCs w:val="24"/>
        </w:rPr>
        <w:t>umowy cywilno-prawne (np. eksperci zewnętrzni, prowadzenie szkoleń itp.).</w:t>
      </w:r>
    </w:p>
    <w:p w:rsidR="001B2E9B" w:rsidRPr="00DF7D45" w:rsidRDefault="001B2E9B" w:rsidP="001B2E9B">
      <w:pPr>
        <w:pStyle w:val="Tekstpodstawowywcity31"/>
        <w:tabs>
          <w:tab w:val="left" w:pos="284"/>
        </w:tabs>
        <w:ind w:left="0"/>
        <w:jc w:val="both"/>
        <w:rPr>
          <w:rFonts w:ascii="Century Gothic" w:hAnsi="Century Gothic" w:cs="Garamond"/>
          <w:i/>
          <w:color w:val="auto"/>
        </w:rPr>
      </w:pPr>
    </w:p>
    <w:p w:rsidR="001B2E9B" w:rsidRPr="00DF7D45" w:rsidRDefault="001B2E9B" w:rsidP="001B2E9B">
      <w:pPr>
        <w:pStyle w:val="Tekstpodstawowywcity31"/>
        <w:tabs>
          <w:tab w:val="left" w:pos="284"/>
        </w:tabs>
        <w:ind w:left="0"/>
        <w:jc w:val="both"/>
        <w:rPr>
          <w:rFonts w:ascii="Century Gothic" w:hAnsi="Century Gothic" w:cs="Garamond"/>
          <w:color w:val="auto"/>
        </w:rPr>
      </w:pPr>
      <w:r w:rsidRPr="00DF7D45">
        <w:rPr>
          <w:rFonts w:ascii="Century Gothic" w:hAnsi="Century Gothic" w:cs="Garamond"/>
          <w:i/>
          <w:color w:val="auto"/>
        </w:rPr>
        <w:t xml:space="preserve">Przykładowe wydatki </w:t>
      </w:r>
      <w:proofErr w:type="spellStart"/>
      <w:r w:rsidRPr="00DF7D45">
        <w:rPr>
          <w:rFonts w:ascii="Century Gothic" w:hAnsi="Century Gothic" w:cs="Garamond"/>
          <w:i/>
          <w:color w:val="auto"/>
        </w:rPr>
        <w:t>niekwalifikowalne</w:t>
      </w:r>
      <w:proofErr w:type="spellEnd"/>
      <w:r w:rsidRPr="00DF7D45">
        <w:rPr>
          <w:rFonts w:ascii="Century Gothic" w:hAnsi="Century Gothic" w:cs="Garamond"/>
          <w:color w:val="auto"/>
        </w:rPr>
        <w:t>:</w:t>
      </w:r>
    </w:p>
    <w:p w:rsidR="001B2E9B" w:rsidRPr="00DF7D45" w:rsidRDefault="001B2E9B" w:rsidP="009E7ADF">
      <w:pPr>
        <w:numPr>
          <w:ilvl w:val="0"/>
          <w:numId w:val="18"/>
        </w:numPr>
        <w:tabs>
          <w:tab w:val="left" w:pos="284"/>
        </w:tabs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działania zlecane na zewnątrz, które generują koszty, a nie wnoszą wartości dodanej dla projektu.</w:t>
      </w:r>
    </w:p>
    <w:p w:rsidR="001B2E9B" w:rsidRPr="00DF7D45" w:rsidRDefault="001B2E9B" w:rsidP="001B2E9B">
      <w:pPr>
        <w:pStyle w:val="Tekstpodstawowy"/>
        <w:jc w:val="both"/>
        <w:rPr>
          <w:rFonts w:ascii="Century Gothic" w:hAnsi="Century Gothic" w:cs="Garamond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Dokumentacja wydatków: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DD42B9">
        <w:rPr>
          <w:rFonts w:ascii="Century Gothic" w:hAnsi="Century Gothic"/>
          <w:sz w:val="24"/>
          <w:szCs w:val="24"/>
        </w:rPr>
        <w:t>faktury VAT/rachunki</w:t>
      </w:r>
      <w:r w:rsidRPr="00DF7D45">
        <w:rPr>
          <w:rFonts w:ascii="Century Gothic" w:hAnsi="Century Gothic"/>
          <w:sz w:val="24"/>
          <w:szCs w:val="24"/>
        </w:rPr>
        <w:t xml:space="preserve"> wraz z dowodami zapłaty, 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umowa z wykonawcą (jeśli dotyczy), zawierająca numer oraz tytuł projektu,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lastRenderedPageBreak/>
        <w:t>protokoły odbioru dostaw/usług,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dokumentacja z przeprowadzonego postępowania na wyłonienie wykonawcy,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jeżeli przedmiotem umowy było stworzenie konkretnego produktu np. tłumaczenia lub opracowania, niezbędne będzie przysłanie jednej sztuki gotowego produktu, lub w przypadku gdy dostarczenie materiału będzie niemożliwe- przysłanie </w:t>
      </w:r>
      <w:proofErr w:type="spellStart"/>
      <w:r w:rsidRPr="00DF7D45">
        <w:rPr>
          <w:rFonts w:ascii="Century Gothic" w:hAnsi="Century Gothic"/>
          <w:sz w:val="24"/>
          <w:szCs w:val="24"/>
        </w:rPr>
        <w:t>skanu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lub zdjęcia</w:t>
      </w:r>
      <w:r>
        <w:rPr>
          <w:rFonts w:ascii="Century Gothic" w:hAnsi="Century Gothic"/>
          <w:sz w:val="24"/>
          <w:szCs w:val="24"/>
        </w:rPr>
        <w:t xml:space="preserve">, </w:t>
      </w:r>
      <w:r w:rsidRPr="007D00D2">
        <w:rPr>
          <w:rFonts w:ascii="Century Gothic" w:hAnsi="Century Gothic"/>
          <w:sz w:val="24"/>
          <w:szCs w:val="24"/>
        </w:rPr>
        <w:t xml:space="preserve">z widocznym oznakowaniem wskazującym na </w:t>
      </w:r>
      <w:proofErr w:type="spellStart"/>
      <w:r w:rsidRPr="007D00D2">
        <w:rPr>
          <w:rFonts w:ascii="Century Gothic" w:hAnsi="Century Gothic"/>
          <w:sz w:val="24"/>
          <w:szCs w:val="24"/>
        </w:rPr>
        <w:t>współfinansownie</w:t>
      </w:r>
      <w:proofErr w:type="spellEnd"/>
      <w:r w:rsidRPr="007D00D2">
        <w:rPr>
          <w:rFonts w:ascii="Century Gothic" w:hAnsi="Century Gothic"/>
          <w:sz w:val="24"/>
          <w:szCs w:val="24"/>
        </w:rPr>
        <w:t xml:space="preserve"> z </w:t>
      </w:r>
      <w:r w:rsidR="007D00D2" w:rsidRPr="007D00D2">
        <w:rPr>
          <w:rFonts w:ascii="Century Gothic" w:hAnsi="Century Gothic"/>
          <w:sz w:val="24"/>
          <w:szCs w:val="24"/>
        </w:rPr>
        <w:t>NMF.</w:t>
      </w:r>
    </w:p>
    <w:p w:rsidR="001B2E9B" w:rsidRPr="00DF7D45" w:rsidRDefault="001B2E9B" w:rsidP="001B2E9B">
      <w:pPr>
        <w:ind w:left="720"/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Wskazówki praktyczne:</w:t>
      </w:r>
    </w:p>
    <w:p w:rsidR="001B2E9B" w:rsidRPr="00DF7D45" w:rsidRDefault="001B2E9B" w:rsidP="009E7ADF">
      <w:pPr>
        <w:numPr>
          <w:ilvl w:val="0"/>
          <w:numId w:val="7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 przypadku organizacji spotkań, szkoleń, konferencji w ramach projektu należy pamiętać o właściwej pro</w:t>
      </w:r>
      <w:r w:rsidR="007D00D2">
        <w:rPr>
          <w:rFonts w:ascii="Century Gothic" w:hAnsi="Century Gothic"/>
          <w:sz w:val="24"/>
          <w:szCs w:val="24"/>
        </w:rPr>
        <w:t>mocji projektu oraz funduszu.</w:t>
      </w:r>
    </w:p>
    <w:p w:rsidR="00DA5EAE" w:rsidRPr="00DA5EAE" w:rsidRDefault="00DA5EAE" w:rsidP="00DA5EAE">
      <w:bookmarkStart w:id="19" w:name="_Toc408476164"/>
    </w:p>
    <w:p w:rsidR="001B2E9B" w:rsidRPr="003B49E7" w:rsidRDefault="003B49E7" w:rsidP="001B2E9B">
      <w:pPr>
        <w:pStyle w:val="Nagwek3"/>
        <w:rPr>
          <w:rFonts w:ascii="Century Gothic" w:hAnsi="Century Gothic"/>
          <w:color w:val="auto"/>
          <w:sz w:val="24"/>
          <w:szCs w:val="24"/>
        </w:rPr>
      </w:pPr>
      <w:r w:rsidRPr="003B49E7">
        <w:rPr>
          <w:rFonts w:ascii="Century Gothic" w:hAnsi="Century Gothic"/>
          <w:color w:val="auto"/>
          <w:sz w:val="24"/>
          <w:szCs w:val="24"/>
        </w:rPr>
        <w:t>3.8</w:t>
      </w:r>
      <w:r w:rsidR="001B2E9B" w:rsidRPr="003B49E7">
        <w:rPr>
          <w:rFonts w:ascii="Century Gothic" w:hAnsi="Century Gothic"/>
          <w:color w:val="auto"/>
          <w:sz w:val="24"/>
          <w:szCs w:val="24"/>
        </w:rPr>
        <w:t xml:space="preserve"> </w:t>
      </w:r>
      <w:bookmarkEnd w:id="19"/>
      <w:r w:rsidR="00834B4B" w:rsidRPr="003B49E7">
        <w:rPr>
          <w:rFonts w:ascii="Century Gothic" w:hAnsi="Century Gothic"/>
          <w:color w:val="auto"/>
          <w:sz w:val="24"/>
          <w:szCs w:val="24"/>
        </w:rPr>
        <w:t>Wymogi specjalne</w:t>
      </w: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Opis:</w:t>
      </w:r>
    </w:p>
    <w:p w:rsidR="001B2E9B" w:rsidRPr="008B613E" w:rsidRDefault="00834B4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</w:t>
      </w:r>
      <w:r w:rsidRPr="00834B4B">
        <w:rPr>
          <w:rFonts w:ascii="Century Gothic" w:hAnsi="Century Gothic"/>
          <w:sz w:val="24"/>
          <w:szCs w:val="24"/>
        </w:rPr>
        <w:t xml:space="preserve">ategoria dot. wszystkich wydatków „dodatkowych” nałożonych umową </w:t>
      </w:r>
      <w:proofErr w:type="spellStart"/>
      <w:r w:rsidRPr="00834B4B">
        <w:rPr>
          <w:rFonts w:ascii="Century Gothic" w:hAnsi="Century Gothic"/>
          <w:sz w:val="24"/>
          <w:szCs w:val="24"/>
        </w:rPr>
        <w:t>ws</w:t>
      </w:r>
      <w:proofErr w:type="spellEnd"/>
      <w:r w:rsidRPr="00834B4B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p</w:t>
      </w:r>
      <w:r w:rsidRPr="00834B4B">
        <w:rPr>
          <w:rFonts w:ascii="Century Gothic" w:hAnsi="Century Gothic"/>
          <w:sz w:val="24"/>
          <w:szCs w:val="24"/>
        </w:rPr>
        <w:t>rojektu</w:t>
      </w:r>
      <w:r w:rsidR="001B2E9B" w:rsidRPr="00DF7D45">
        <w:rPr>
          <w:rFonts w:ascii="Century Gothic" w:hAnsi="Century Gothic"/>
          <w:sz w:val="24"/>
          <w:szCs w:val="24"/>
        </w:rPr>
        <w:t>.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 xml:space="preserve">Przykładowe wydatki </w:t>
      </w:r>
      <w:proofErr w:type="spellStart"/>
      <w:r w:rsidRPr="00DF7D45">
        <w:rPr>
          <w:rFonts w:ascii="Century Gothic" w:hAnsi="Century Gothic"/>
          <w:i/>
          <w:sz w:val="24"/>
          <w:szCs w:val="24"/>
        </w:rPr>
        <w:t>kwalifikowalne</w:t>
      </w:r>
      <w:proofErr w:type="spellEnd"/>
      <w:r w:rsidRPr="00DF7D45">
        <w:rPr>
          <w:rFonts w:ascii="Century Gothic" w:hAnsi="Century Gothic"/>
          <w:i/>
          <w:sz w:val="24"/>
          <w:szCs w:val="24"/>
        </w:rPr>
        <w:t>:</w:t>
      </w:r>
    </w:p>
    <w:p w:rsidR="001B2E9B" w:rsidRPr="00DF7D45" w:rsidRDefault="001B2E9B" w:rsidP="009E7ADF">
      <w:pPr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projektowanie, redagowanie, skład oraz drukowanie materiałów informacyjnych oraz promujących projekt (ulotki, broszury, wkładki do gazet itp.) oraz publikacji (np. wyniki badań, poradniki, podręczniki), </w:t>
      </w:r>
    </w:p>
    <w:p w:rsidR="001B2E9B" w:rsidRPr="00DF7D45" w:rsidRDefault="001B2E9B" w:rsidP="009E7ADF">
      <w:pPr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przygotowanie, redagowanie i drukowanie/wykonanie materiałów informacyjnych i promocyjnych,</w:t>
      </w:r>
    </w:p>
    <w:p w:rsidR="001B2E9B" w:rsidRPr="00DF7D45" w:rsidRDefault="001B2E9B" w:rsidP="009E7ADF">
      <w:pPr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koszt ogłoszeń oraz spotów promujących projekt i informacyjnych w TV, radio oraz innych mediach,</w:t>
      </w:r>
    </w:p>
    <w:p w:rsidR="001B2E9B" w:rsidRDefault="001B2E9B" w:rsidP="009E7ADF">
      <w:pPr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projektowanie, wykonanie stron internetowych oraz hosting,</w:t>
      </w:r>
    </w:p>
    <w:p w:rsidR="00834B4B" w:rsidRPr="00834B4B" w:rsidRDefault="00834B4B" w:rsidP="009E7ADF">
      <w:pPr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834B4B">
        <w:rPr>
          <w:rFonts w:ascii="Century Gothic" w:hAnsi="Century Gothic"/>
          <w:sz w:val="24"/>
          <w:szCs w:val="24"/>
        </w:rPr>
        <w:t xml:space="preserve">ewaluacja, </w:t>
      </w:r>
      <w:r>
        <w:rPr>
          <w:rFonts w:ascii="Century Gothic" w:hAnsi="Century Gothic"/>
          <w:sz w:val="24"/>
          <w:szCs w:val="24"/>
        </w:rPr>
        <w:t>audyty dot. realizacji projektu,</w:t>
      </w:r>
    </w:p>
    <w:p w:rsidR="00834B4B" w:rsidRPr="00834B4B" w:rsidRDefault="00834B4B" w:rsidP="009E7ADF">
      <w:pPr>
        <w:numPr>
          <w:ilvl w:val="0"/>
          <w:numId w:val="10"/>
        </w:numPr>
        <w:jc w:val="both"/>
        <w:rPr>
          <w:rFonts w:ascii="Century Gothic" w:hAnsi="Century Gothic"/>
          <w:sz w:val="24"/>
          <w:szCs w:val="24"/>
        </w:rPr>
      </w:pPr>
      <w:r w:rsidRPr="00834B4B">
        <w:rPr>
          <w:rFonts w:ascii="Century Gothic" w:hAnsi="Century Gothic"/>
          <w:sz w:val="24"/>
          <w:szCs w:val="24"/>
        </w:rPr>
        <w:t>tłumaczenia, kopiowanie (dot. raportów i dokumentów sprawozdawczych).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  <w:u w:val="single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 xml:space="preserve">Przykładowe wydatki </w:t>
      </w:r>
      <w:proofErr w:type="spellStart"/>
      <w:r w:rsidRPr="00DF7D45">
        <w:rPr>
          <w:rFonts w:ascii="Century Gothic" w:hAnsi="Century Gothic"/>
          <w:i/>
          <w:sz w:val="24"/>
          <w:szCs w:val="24"/>
        </w:rPr>
        <w:t>niekwalifikowalne</w:t>
      </w:r>
      <w:proofErr w:type="spellEnd"/>
      <w:r w:rsidRPr="00DF7D45">
        <w:rPr>
          <w:rFonts w:ascii="Century Gothic" w:hAnsi="Century Gothic"/>
          <w:i/>
          <w:sz w:val="24"/>
          <w:szCs w:val="24"/>
        </w:rPr>
        <w:t>:</w:t>
      </w:r>
    </w:p>
    <w:p w:rsidR="001B2E9B" w:rsidRPr="00DF7D45" w:rsidRDefault="001B2E9B" w:rsidP="009E7ADF">
      <w:pPr>
        <w:numPr>
          <w:ilvl w:val="0"/>
          <w:numId w:val="10"/>
        </w:numPr>
        <w:jc w:val="both"/>
        <w:rPr>
          <w:rFonts w:ascii="Century Gothic" w:hAnsi="Century Gothic" w:cs="Garamond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materiały promocyjne, informacyjne i publikacje nieoznakowane lub oznakowane niezgodnie z wytycznymi</w:t>
      </w:r>
      <w:r w:rsidR="00B630E8">
        <w:rPr>
          <w:rFonts w:ascii="Century Gothic" w:hAnsi="Century Gothic"/>
          <w:sz w:val="24"/>
          <w:szCs w:val="24"/>
        </w:rPr>
        <w:t xml:space="preserve"> – Załącznik nr 12</w:t>
      </w:r>
      <w:r w:rsidRPr="00DF7D45">
        <w:rPr>
          <w:rFonts w:ascii="Century Gothic" w:hAnsi="Century Gothic"/>
          <w:sz w:val="24"/>
          <w:szCs w:val="24"/>
        </w:rPr>
        <w:t xml:space="preserve">. 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Dokumentacja wydatków:</w:t>
      </w:r>
    </w:p>
    <w:p w:rsidR="001B2E9B" w:rsidRPr="00DF7D45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egzemplarz materiału promocyjnego/informacyjnego (np. ulotki, plakatu, broszury, folderu promującego projekt, wkładki do gazety, ogłoszenie prasowego promującego projekt) a w przypadku materiałów promocyjnych/informacyjnych o dużych gabarytach zdjęcia tych materiałów, z których przynajmniej jedno przedstawia prawidłowe oznakowanie materiałów,</w:t>
      </w:r>
    </w:p>
    <w:p w:rsidR="001B2E9B" w:rsidRPr="00DF7D45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lastRenderedPageBreak/>
        <w:t>wydru</w:t>
      </w:r>
      <w:r>
        <w:rPr>
          <w:rFonts w:ascii="Century Gothic" w:hAnsi="Century Gothic"/>
          <w:sz w:val="24"/>
          <w:szCs w:val="24"/>
        </w:rPr>
        <w:t>k</w:t>
      </w:r>
      <w:r w:rsidRPr="00DF7D45">
        <w:rPr>
          <w:rFonts w:ascii="Century Gothic" w:hAnsi="Century Gothic"/>
          <w:sz w:val="24"/>
          <w:szCs w:val="24"/>
        </w:rPr>
        <w:t xml:space="preserve"> strony internetowej – w przypadku tworzenia strony internetowej,</w:t>
      </w:r>
    </w:p>
    <w:p w:rsidR="001B2E9B" w:rsidRPr="00DF7D45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nagranie spotu emitowanego w TV, radio lub w innych mediach reklamującego projekt z pisemnym potwierdzeniem emitenta co do daty, godziny i miejsca emisji, </w:t>
      </w:r>
    </w:p>
    <w:p w:rsidR="001B2E9B" w:rsidRPr="00DF7D45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dokumentacja z przeprowadzonego postępowania na wyłonienie wykonawcy,</w:t>
      </w:r>
    </w:p>
    <w:p w:rsidR="001B2E9B" w:rsidRPr="00DF7D45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umowy z wykonawcami wraz z protokołami odbioru dostaw i usług (jeśli podpisano),</w:t>
      </w:r>
    </w:p>
    <w:p w:rsidR="001B2E9B" w:rsidRDefault="001B2E9B" w:rsidP="009E7ADF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faktury</w:t>
      </w:r>
      <w:r w:rsidR="00834B4B">
        <w:rPr>
          <w:rFonts w:ascii="Century Gothic" w:hAnsi="Century Gothic"/>
          <w:sz w:val="24"/>
          <w:szCs w:val="24"/>
        </w:rPr>
        <w:t xml:space="preserve"> </w:t>
      </w:r>
      <w:r w:rsidRPr="00834B4B">
        <w:rPr>
          <w:rFonts w:ascii="Century Gothic" w:hAnsi="Century Gothic"/>
          <w:sz w:val="24"/>
          <w:szCs w:val="24"/>
        </w:rPr>
        <w:t>VAT</w:t>
      </w:r>
      <w:r w:rsidRPr="00DF7D45">
        <w:rPr>
          <w:rFonts w:ascii="Century Gothic" w:hAnsi="Century Gothic"/>
          <w:sz w:val="24"/>
          <w:szCs w:val="24"/>
        </w:rPr>
        <w:t>/rachunki za materiały promocyjne/materiały informacyjne/usługi promocyjne wraz z dowodami zapłaty za nie.</w:t>
      </w:r>
    </w:p>
    <w:p w:rsidR="003B49E7" w:rsidRDefault="003B49E7" w:rsidP="003B49E7">
      <w:pPr>
        <w:ind w:left="720"/>
        <w:jc w:val="both"/>
        <w:rPr>
          <w:rFonts w:ascii="Century Gothic" w:hAnsi="Century Gothic"/>
          <w:sz w:val="24"/>
          <w:szCs w:val="24"/>
        </w:rPr>
      </w:pPr>
    </w:p>
    <w:p w:rsidR="001B2E9B" w:rsidRPr="003B49E7" w:rsidRDefault="003B49E7" w:rsidP="001B2E9B">
      <w:pPr>
        <w:pStyle w:val="Nagwek3"/>
        <w:rPr>
          <w:rFonts w:ascii="Century Gothic" w:hAnsi="Century Gothic"/>
          <w:color w:val="auto"/>
          <w:sz w:val="24"/>
          <w:szCs w:val="24"/>
          <w:u w:val="single"/>
        </w:rPr>
      </w:pPr>
      <w:bookmarkStart w:id="20" w:name="_Toc408476165"/>
      <w:r w:rsidRPr="003B49E7">
        <w:rPr>
          <w:rFonts w:ascii="Century Gothic" w:hAnsi="Century Gothic"/>
          <w:color w:val="auto"/>
          <w:sz w:val="24"/>
          <w:szCs w:val="24"/>
        </w:rPr>
        <w:t>3.9</w:t>
      </w:r>
      <w:r w:rsidR="001B2E9B" w:rsidRPr="003B49E7">
        <w:rPr>
          <w:rFonts w:ascii="Century Gothic" w:hAnsi="Century Gothic"/>
          <w:color w:val="auto"/>
          <w:sz w:val="24"/>
          <w:szCs w:val="24"/>
        </w:rPr>
        <w:t xml:space="preserve"> </w:t>
      </w:r>
      <w:bookmarkEnd w:id="20"/>
      <w:r w:rsidR="00834B4B" w:rsidRPr="003B49E7">
        <w:rPr>
          <w:rFonts w:ascii="Century Gothic" w:hAnsi="Century Gothic"/>
          <w:color w:val="auto"/>
          <w:sz w:val="24"/>
          <w:szCs w:val="24"/>
        </w:rPr>
        <w:t xml:space="preserve">Fundusz Współpracy </w:t>
      </w:r>
      <w:r w:rsidR="003416EC">
        <w:rPr>
          <w:rFonts w:ascii="Century Gothic" w:hAnsi="Century Gothic"/>
          <w:color w:val="auto"/>
          <w:sz w:val="24"/>
          <w:szCs w:val="24"/>
        </w:rPr>
        <w:t>D</w:t>
      </w:r>
      <w:r w:rsidR="00834B4B" w:rsidRPr="003B49E7">
        <w:rPr>
          <w:rFonts w:ascii="Century Gothic" w:hAnsi="Century Gothic"/>
          <w:color w:val="auto"/>
          <w:sz w:val="24"/>
          <w:szCs w:val="24"/>
        </w:rPr>
        <w:t>wustronnej</w:t>
      </w:r>
      <w:r w:rsidR="001B2E9B" w:rsidRPr="003B49E7">
        <w:rPr>
          <w:rFonts w:ascii="Century Gothic" w:hAnsi="Century Gothic"/>
          <w:color w:val="auto"/>
          <w:sz w:val="24"/>
          <w:szCs w:val="24"/>
          <w:u w:val="single"/>
        </w:rPr>
        <w:t xml:space="preserve"> </w:t>
      </w:r>
      <w:r w:rsidR="003416EC">
        <w:rPr>
          <w:rFonts w:ascii="Century Gothic" w:hAnsi="Century Gothic"/>
          <w:color w:val="auto"/>
          <w:sz w:val="24"/>
          <w:szCs w:val="24"/>
          <w:u w:val="single"/>
        </w:rPr>
        <w:t>(FWD)</w:t>
      </w:r>
    </w:p>
    <w:p w:rsidR="00834B4B" w:rsidRDefault="00834B4B" w:rsidP="001B2E9B">
      <w:pPr>
        <w:jc w:val="both"/>
        <w:rPr>
          <w:rFonts w:ascii="Century Gothic" w:hAnsi="Century Gothic"/>
          <w:i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Opis:</w:t>
      </w:r>
    </w:p>
    <w:p w:rsidR="00834B4B" w:rsidRPr="00834B4B" w:rsidRDefault="00834B4B" w:rsidP="009E7ADF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834B4B">
        <w:rPr>
          <w:rFonts w:ascii="Century Gothic" w:hAnsi="Century Gothic"/>
          <w:sz w:val="24"/>
          <w:szCs w:val="24"/>
        </w:rPr>
        <w:t xml:space="preserve">specjalny fundusz zarezerwowany na poziomie programu </w:t>
      </w:r>
      <w:r>
        <w:rPr>
          <w:rFonts w:ascii="Century Gothic" w:hAnsi="Century Gothic"/>
          <w:sz w:val="24"/>
          <w:szCs w:val="24"/>
        </w:rPr>
        <w:t>przez OP (minimum 1,5% środków),</w:t>
      </w:r>
    </w:p>
    <w:p w:rsidR="00834B4B" w:rsidRDefault="00834B4B" w:rsidP="009E7ADF">
      <w:pPr>
        <w:numPr>
          <w:ilvl w:val="0"/>
          <w:numId w:val="6"/>
        </w:numPr>
        <w:jc w:val="both"/>
        <w:rPr>
          <w:rFonts w:ascii="Century Gothic" w:hAnsi="Century Gothic"/>
          <w:sz w:val="24"/>
          <w:szCs w:val="24"/>
        </w:rPr>
      </w:pPr>
      <w:r w:rsidRPr="00834B4B">
        <w:rPr>
          <w:rFonts w:ascii="Century Gothic" w:hAnsi="Century Gothic"/>
          <w:sz w:val="24"/>
          <w:szCs w:val="24"/>
        </w:rPr>
        <w:t>dostępny dla beneficjentów</w:t>
      </w:r>
      <w:r>
        <w:rPr>
          <w:rFonts w:ascii="Century Gothic" w:hAnsi="Century Gothic"/>
          <w:sz w:val="24"/>
          <w:szCs w:val="24"/>
        </w:rPr>
        <w:t>,</w:t>
      </w:r>
      <w:r w:rsidRPr="00834B4B">
        <w:rPr>
          <w:rFonts w:ascii="Century Gothic" w:hAnsi="Century Gothic"/>
          <w:sz w:val="24"/>
          <w:szCs w:val="24"/>
        </w:rPr>
        <w:t xml:space="preserve"> o ile aplikowali we wniosku i środki są ujęte w umowie </w:t>
      </w:r>
      <w:proofErr w:type="spellStart"/>
      <w:r w:rsidRPr="00834B4B">
        <w:rPr>
          <w:rFonts w:ascii="Century Gothic" w:hAnsi="Century Gothic"/>
          <w:sz w:val="24"/>
          <w:szCs w:val="24"/>
        </w:rPr>
        <w:t>ws</w:t>
      </w:r>
      <w:proofErr w:type="spellEnd"/>
      <w:r w:rsidRPr="00834B4B">
        <w:rPr>
          <w:rFonts w:ascii="Century Gothic" w:hAnsi="Century Gothic"/>
          <w:sz w:val="24"/>
          <w:szCs w:val="24"/>
        </w:rPr>
        <w:t>. projektu</w:t>
      </w:r>
      <w:r>
        <w:rPr>
          <w:rFonts w:ascii="Century Gothic" w:hAnsi="Century Gothic"/>
          <w:sz w:val="24"/>
          <w:szCs w:val="24"/>
        </w:rPr>
        <w:t>.</w:t>
      </w:r>
    </w:p>
    <w:p w:rsidR="00834B4B" w:rsidRDefault="00834B4B" w:rsidP="00834B4B">
      <w:pPr>
        <w:jc w:val="both"/>
        <w:rPr>
          <w:rFonts w:ascii="Century Gothic" w:hAnsi="Century Gothic"/>
          <w:sz w:val="24"/>
          <w:szCs w:val="24"/>
        </w:rPr>
      </w:pPr>
    </w:p>
    <w:p w:rsidR="00834B4B" w:rsidRDefault="00834B4B" w:rsidP="00834B4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Cele FWD:</w:t>
      </w:r>
    </w:p>
    <w:p w:rsidR="00834B4B" w:rsidRPr="00834B4B" w:rsidRDefault="00834B4B" w:rsidP="009E7ADF">
      <w:pPr>
        <w:pStyle w:val="Akapitzlist"/>
        <w:numPr>
          <w:ilvl w:val="0"/>
          <w:numId w:val="4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Pr="00834B4B">
        <w:rPr>
          <w:rFonts w:ascii="Century Gothic" w:hAnsi="Century Gothic"/>
          <w:sz w:val="24"/>
          <w:szCs w:val="24"/>
        </w:rPr>
        <w:t>oszukiwanie partnerów dla projektów partnerskich z darczyńcami, rozwój partnerstwa, przygo</w:t>
      </w:r>
      <w:r>
        <w:rPr>
          <w:rFonts w:ascii="Century Gothic" w:hAnsi="Century Gothic"/>
          <w:sz w:val="24"/>
          <w:szCs w:val="24"/>
        </w:rPr>
        <w:t>towywanie wniosku z darczyńcami,</w:t>
      </w:r>
    </w:p>
    <w:p w:rsidR="00834B4B" w:rsidRPr="00834B4B" w:rsidRDefault="00834B4B" w:rsidP="009E7ADF">
      <w:pPr>
        <w:pStyle w:val="Akapitzlist"/>
        <w:numPr>
          <w:ilvl w:val="0"/>
          <w:numId w:val="41"/>
        </w:numPr>
        <w:jc w:val="both"/>
        <w:rPr>
          <w:rFonts w:ascii="Century Gothic" w:hAnsi="Century Gothic"/>
          <w:sz w:val="24"/>
          <w:szCs w:val="24"/>
        </w:rPr>
      </w:pPr>
      <w:r w:rsidRPr="00834B4B">
        <w:rPr>
          <w:rFonts w:ascii="Century Gothic" w:hAnsi="Century Gothic"/>
          <w:sz w:val="24"/>
          <w:szCs w:val="24"/>
        </w:rPr>
        <w:t>Tworzenie sieci współpracy, wymiany oraz transferu wiedzy, technologii, doświadczeń i najlepszych praktyk pomiędzy beneficjentami a Darczyńcą.</w:t>
      </w:r>
    </w:p>
    <w:p w:rsidR="001B2E9B" w:rsidRPr="00DF7D45" w:rsidRDefault="001B2E9B" w:rsidP="00834B4B">
      <w:pPr>
        <w:ind w:left="720"/>
        <w:jc w:val="both"/>
        <w:rPr>
          <w:rFonts w:ascii="Century Gothic" w:hAnsi="Century Gothic"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 xml:space="preserve">Przykładowe wydatki </w:t>
      </w:r>
      <w:proofErr w:type="spellStart"/>
      <w:r w:rsidRPr="00DF7D45">
        <w:rPr>
          <w:rFonts w:ascii="Century Gothic" w:hAnsi="Century Gothic"/>
          <w:i/>
          <w:sz w:val="24"/>
          <w:szCs w:val="24"/>
        </w:rPr>
        <w:t>kwalifikowalne</w:t>
      </w:r>
      <w:proofErr w:type="spellEnd"/>
      <w:r w:rsidRPr="00DF7D45">
        <w:rPr>
          <w:rFonts w:ascii="Century Gothic" w:hAnsi="Century Gothic"/>
          <w:i/>
          <w:sz w:val="24"/>
          <w:szCs w:val="24"/>
        </w:rPr>
        <w:t>:</w:t>
      </w:r>
    </w:p>
    <w:p w:rsidR="00834B4B" w:rsidRPr="00834B4B" w:rsidRDefault="00834B4B" w:rsidP="009E7ADF">
      <w:pPr>
        <w:pStyle w:val="Akapitzlist"/>
        <w:numPr>
          <w:ilvl w:val="0"/>
          <w:numId w:val="43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  <w:r w:rsidRPr="00834B4B">
        <w:rPr>
          <w:rFonts w:ascii="Century Gothic" w:hAnsi="Century Gothic"/>
          <w:sz w:val="24"/>
          <w:szCs w:val="24"/>
        </w:rPr>
        <w:t>ydatki związane z udziałem w konferencjach, seminariach, kursach spotkaniach itp. (zakwaterowanie, catering, przejazdy, delegacje…)</w:t>
      </w:r>
      <w:r>
        <w:rPr>
          <w:rFonts w:ascii="Century Gothic" w:hAnsi="Century Gothic"/>
          <w:sz w:val="24"/>
          <w:szCs w:val="24"/>
        </w:rPr>
        <w:t>,</w:t>
      </w:r>
    </w:p>
    <w:p w:rsidR="00834B4B" w:rsidRPr="00834B4B" w:rsidRDefault="00834B4B" w:rsidP="009E7ADF">
      <w:pPr>
        <w:numPr>
          <w:ilvl w:val="0"/>
          <w:numId w:val="4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</w:t>
      </w:r>
      <w:r w:rsidRPr="00834B4B">
        <w:rPr>
          <w:rFonts w:ascii="Century Gothic" w:hAnsi="Century Gothic"/>
          <w:sz w:val="24"/>
          <w:szCs w:val="24"/>
        </w:rPr>
        <w:t>oszty po</w:t>
      </w:r>
      <w:r>
        <w:rPr>
          <w:rFonts w:ascii="Century Gothic" w:hAnsi="Century Gothic"/>
          <w:sz w:val="24"/>
          <w:szCs w:val="24"/>
        </w:rPr>
        <w:t>dróży zw. z wizytami studyjnymi,</w:t>
      </w:r>
    </w:p>
    <w:p w:rsidR="00834B4B" w:rsidRPr="00834B4B" w:rsidRDefault="00834B4B" w:rsidP="009E7ADF">
      <w:pPr>
        <w:numPr>
          <w:ilvl w:val="0"/>
          <w:numId w:val="4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</w:t>
      </w:r>
      <w:r w:rsidRPr="00834B4B">
        <w:rPr>
          <w:rFonts w:ascii="Century Gothic" w:hAnsi="Century Gothic"/>
          <w:sz w:val="24"/>
          <w:szCs w:val="24"/>
        </w:rPr>
        <w:t>oszty zatrudnienia eks</w:t>
      </w:r>
      <w:r>
        <w:rPr>
          <w:rFonts w:ascii="Century Gothic" w:hAnsi="Century Gothic"/>
          <w:sz w:val="24"/>
          <w:szCs w:val="24"/>
        </w:rPr>
        <w:t>pertów (podróże, wynagrodzenia),</w:t>
      </w:r>
    </w:p>
    <w:p w:rsidR="00834B4B" w:rsidRPr="00834B4B" w:rsidRDefault="00834B4B" w:rsidP="009E7ADF">
      <w:pPr>
        <w:numPr>
          <w:ilvl w:val="0"/>
          <w:numId w:val="4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</w:t>
      </w:r>
      <w:r w:rsidRPr="00834B4B">
        <w:rPr>
          <w:rFonts w:ascii="Century Gothic" w:hAnsi="Century Gothic"/>
          <w:sz w:val="24"/>
          <w:szCs w:val="24"/>
        </w:rPr>
        <w:t>oszty przygotowania wniosku (wydatki usł</w:t>
      </w:r>
      <w:r>
        <w:rPr>
          <w:rFonts w:ascii="Century Gothic" w:hAnsi="Century Gothic"/>
          <w:sz w:val="24"/>
          <w:szCs w:val="24"/>
        </w:rPr>
        <w:t>ugowe lub umowy cywilno-prawne),</w:t>
      </w:r>
    </w:p>
    <w:p w:rsidR="00834B4B" w:rsidRDefault="00834B4B" w:rsidP="009E7ADF">
      <w:pPr>
        <w:numPr>
          <w:ilvl w:val="0"/>
          <w:numId w:val="4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</w:t>
      </w:r>
      <w:r w:rsidRPr="00834B4B">
        <w:rPr>
          <w:rFonts w:ascii="Century Gothic" w:hAnsi="Century Gothic"/>
          <w:sz w:val="24"/>
          <w:szCs w:val="24"/>
        </w:rPr>
        <w:t>oszty organizacji konferencji, seminariów, kursów, spotkań itp. (wydatki jw.)</w:t>
      </w:r>
      <w:r>
        <w:rPr>
          <w:rFonts w:ascii="Century Gothic" w:hAnsi="Century Gothic"/>
          <w:sz w:val="24"/>
          <w:szCs w:val="24"/>
        </w:rPr>
        <w:t>,</w:t>
      </w:r>
    </w:p>
    <w:p w:rsidR="00834B4B" w:rsidRPr="00834B4B" w:rsidRDefault="00CE7488" w:rsidP="009E7ADF">
      <w:pPr>
        <w:numPr>
          <w:ilvl w:val="0"/>
          <w:numId w:val="4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834B4B" w:rsidRPr="00834B4B">
        <w:rPr>
          <w:rFonts w:ascii="Century Gothic" w:hAnsi="Century Gothic"/>
          <w:sz w:val="24"/>
          <w:szCs w:val="24"/>
        </w:rPr>
        <w:t>zi</w:t>
      </w:r>
      <w:r>
        <w:rPr>
          <w:rFonts w:ascii="Century Gothic" w:hAnsi="Century Gothic"/>
          <w:sz w:val="24"/>
          <w:szCs w:val="24"/>
        </w:rPr>
        <w:t>ałania informacyjno –promocyjne,</w:t>
      </w:r>
    </w:p>
    <w:p w:rsidR="00834B4B" w:rsidRPr="00834B4B" w:rsidRDefault="00CE7488" w:rsidP="009E7ADF">
      <w:pPr>
        <w:numPr>
          <w:ilvl w:val="0"/>
          <w:numId w:val="4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</w:t>
      </w:r>
      <w:r w:rsidR="00834B4B" w:rsidRPr="00834B4B">
        <w:rPr>
          <w:rFonts w:ascii="Century Gothic" w:hAnsi="Century Gothic"/>
          <w:sz w:val="24"/>
          <w:szCs w:val="24"/>
        </w:rPr>
        <w:t>akup danych niezb</w:t>
      </w:r>
      <w:r>
        <w:rPr>
          <w:rFonts w:ascii="Century Gothic" w:hAnsi="Century Gothic"/>
          <w:sz w:val="24"/>
          <w:szCs w:val="24"/>
        </w:rPr>
        <w:t>ędnych do przygotowania wniosku,</w:t>
      </w:r>
    </w:p>
    <w:p w:rsidR="00834B4B" w:rsidRPr="00834B4B" w:rsidRDefault="00CE7488" w:rsidP="009E7ADF">
      <w:pPr>
        <w:numPr>
          <w:ilvl w:val="0"/>
          <w:numId w:val="42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</w:t>
      </w:r>
      <w:r w:rsidR="00834B4B" w:rsidRPr="00834B4B">
        <w:rPr>
          <w:rFonts w:ascii="Century Gothic" w:hAnsi="Century Gothic"/>
          <w:sz w:val="24"/>
          <w:szCs w:val="24"/>
        </w:rPr>
        <w:t>płaty za doradztwo zewnętrzne</w:t>
      </w:r>
      <w:r>
        <w:rPr>
          <w:rFonts w:ascii="Century Gothic" w:hAnsi="Century Gothic"/>
          <w:sz w:val="24"/>
          <w:szCs w:val="24"/>
        </w:rPr>
        <w:t>.</w:t>
      </w:r>
    </w:p>
    <w:p w:rsidR="001B2E9B" w:rsidRPr="00DF7D45" w:rsidRDefault="001B2E9B" w:rsidP="001B2E9B">
      <w:pPr>
        <w:ind w:left="426"/>
        <w:jc w:val="both"/>
        <w:rPr>
          <w:rFonts w:ascii="Century Gothic" w:hAnsi="Century Gothic"/>
          <w:sz w:val="24"/>
          <w:szCs w:val="24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i/>
          <w:sz w:val="24"/>
          <w:szCs w:val="24"/>
        </w:rPr>
      </w:pPr>
      <w:r w:rsidRPr="00DF7D45">
        <w:rPr>
          <w:rFonts w:ascii="Century Gothic" w:hAnsi="Century Gothic"/>
          <w:i/>
          <w:sz w:val="24"/>
          <w:szCs w:val="24"/>
        </w:rPr>
        <w:t>Dokumentowanie wydatków:</w:t>
      </w:r>
    </w:p>
    <w:p w:rsidR="00CE7488" w:rsidRPr="008677A6" w:rsidRDefault="00CE7488" w:rsidP="009E7ADF">
      <w:pPr>
        <w:pStyle w:val="Akapitzlist"/>
        <w:numPr>
          <w:ilvl w:val="0"/>
          <w:numId w:val="44"/>
        </w:numPr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bCs/>
          <w:iCs/>
          <w:sz w:val="24"/>
          <w:szCs w:val="24"/>
        </w:rPr>
        <w:t xml:space="preserve">Wszystkie powyższe wydatki są </w:t>
      </w:r>
      <w:proofErr w:type="spellStart"/>
      <w:r w:rsidRPr="00CE7488">
        <w:rPr>
          <w:rFonts w:ascii="Century Gothic" w:hAnsi="Century Gothic"/>
          <w:bCs/>
          <w:iCs/>
          <w:sz w:val="24"/>
          <w:szCs w:val="24"/>
        </w:rPr>
        <w:t>kwalifikowa</w:t>
      </w:r>
      <w:r>
        <w:rPr>
          <w:rFonts w:ascii="Century Gothic" w:hAnsi="Century Gothic"/>
          <w:bCs/>
          <w:iCs/>
          <w:sz w:val="24"/>
          <w:szCs w:val="24"/>
        </w:rPr>
        <w:t>l</w:t>
      </w:r>
      <w:r w:rsidRPr="00CE7488">
        <w:rPr>
          <w:rFonts w:ascii="Century Gothic" w:hAnsi="Century Gothic"/>
          <w:bCs/>
          <w:iCs/>
          <w:sz w:val="24"/>
          <w:szCs w:val="24"/>
        </w:rPr>
        <w:t>ne</w:t>
      </w:r>
      <w:proofErr w:type="spellEnd"/>
      <w:r w:rsidRPr="00CE7488">
        <w:rPr>
          <w:rFonts w:ascii="Century Gothic" w:hAnsi="Century Gothic"/>
          <w:bCs/>
          <w:iCs/>
          <w:sz w:val="24"/>
          <w:szCs w:val="24"/>
        </w:rPr>
        <w:t xml:space="preserve"> i rozliczane na zasadach omawianych wcześniej, w zależności od charakteru danego wydatku.</w:t>
      </w:r>
    </w:p>
    <w:p w:rsidR="008677A6" w:rsidRDefault="008677A6" w:rsidP="008677A6">
      <w:pPr>
        <w:pStyle w:val="Akapitzlist"/>
        <w:rPr>
          <w:rFonts w:ascii="Century Gothic" w:hAnsi="Century Gothic"/>
          <w:sz w:val="24"/>
          <w:szCs w:val="24"/>
        </w:rPr>
      </w:pPr>
    </w:p>
    <w:p w:rsidR="001B2E9B" w:rsidRPr="00DF7D45" w:rsidRDefault="001B2E9B" w:rsidP="001B2E9B">
      <w:pPr>
        <w:pStyle w:val="Nagwek2"/>
        <w:jc w:val="both"/>
        <w:rPr>
          <w:rFonts w:ascii="Century Gothic" w:hAnsi="Century Gothic"/>
          <w:color w:val="auto"/>
          <w:szCs w:val="24"/>
        </w:rPr>
      </w:pPr>
      <w:bookmarkStart w:id="21" w:name="_Toc256716664"/>
      <w:bookmarkStart w:id="22" w:name="_Toc408476168"/>
      <w:r>
        <w:rPr>
          <w:rFonts w:ascii="Century Gothic" w:hAnsi="Century Gothic"/>
          <w:color w:val="auto"/>
          <w:szCs w:val="24"/>
        </w:rPr>
        <w:lastRenderedPageBreak/>
        <w:t>4</w:t>
      </w:r>
      <w:r w:rsidR="003B49E7">
        <w:rPr>
          <w:rFonts w:ascii="Century Gothic" w:hAnsi="Century Gothic"/>
          <w:color w:val="auto"/>
          <w:szCs w:val="24"/>
        </w:rPr>
        <w:t>.</w:t>
      </w:r>
      <w:r w:rsidRPr="00DF7D45">
        <w:rPr>
          <w:rFonts w:ascii="Century Gothic" w:hAnsi="Century Gothic"/>
          <w:color w:val="auto"/>
          <w:szCs w:val="24"/>
        </w:rPr>
        <w:t xml:space="preserve"> Wydatki </w:t>
      </w:r>
      <w:proofErr w:type="spellStart"/>
      <w:r w:rsidRPr="00DF7D45">
        <w:rPr>
          <w:rFonts w:ascii="Century Gothic" w:hAnsi="Century Gothic"/>
          <w:color w:val="auto"/>
          <w:szCs w:val="24"/>
        </w:rPr>
        <w:t>niekwalifikowalne</w:t>
      </w:r>
      <w:bookmarkEnd w:id="21"/>
      <w:bookmarkEnd w:id="22"/>
      <w:proofErr w:type="spellEnd"/>
    </w:p>
    <w:p w:rsidR="001B2E9B" w:rsidRPr="00DF7D45" w:rsidRDefault="001B2E9B" w:rsidP="001B2E9B">
      <w:pPr>
        <w:rPr>
          <w:rFonts w:ascii="Century Gothic" w:hAnsi="Century Gothic"/>
          <w:sz w:val="24"/>
          <w:szCs w:val="24"/>
          <w:u w:val="single"/>
        </w:rPr>
      </w:pP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Wydatkami </w:t>
      </w:r>
      <w:proofErr w:type="spellStart"/>
      <w:r w:rsidRPr="00DF7D45">
        <w:rPr>
          <w:rFonts w:ascii="Century Gothic" w:hAnsi="Century Gothic"/>
          <w:sz w:val="24"/>
          <w:szCs w:val="24"/>
        </w:rPr>
        <w:t>niekwalifikowalnymi</w:t>
      </w:r>
      <w:proofErr w:type="spellEnd"/>
      <w:r w:rsidRPr="00DF7D45">
        <w:rPr>
          <w:rFonts w:ascii="Century Gothic" w:hAnsi="Century Gothic"/>
          <w:sz w:val="24"/>
          <w:szCs w:val="24"/>
        </w:rPr>
        <w:t xml:space="preserve"> są:</w:t>
      </w:r>
    </w:p>
    <w:p w:rsidR="00CE7488" w:rsidRDefault="00CE7488" w:rsidP="00CE7488">
      <w:pPr>
        <w:shd w:val="clear" w:color="auto" w:fill="FFFFFF" w:themeFill="background1"/>
        <w:jc w:val="both"/>
        <w:rPr>
          <w:rFonts w:ascii="Century Gothic" w:hAnsi="Century Gothic"/>
          <w:sz w:val="24"/>
          <w:szCs w:val="24"/>
        </w:rPr>
      </w:pPr>
    </w:p>
    <w:p w:rsidR="001B2E9B" w:rsidRPr="00CE7488" w:rsidRDefault="001B2E9B" w:rsidP="009E7ADF">
      <w:pPr>
        <w:pStyle w:val="Akapitzlist"/>
        <w:numPr>
          <w:ilvl w:val="0"/>
          <w:numId w:val="44"/>
        </w:numPr>
        <w:shd w:val="clear" w:color="auto" w:fill="FFFFFF" w:themeFill="background1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>zadłużenie i opłaty za obsługę zadłużenia,</w:t>
      </w:r>
    </w:p>
    <w:p w:rsidR="001B2E9B" w:rsidRPr="00CE7488" w:rsidRDefault="001B2E9B" w:rsidP="009E7ADF">
      <w:pPr>
        <w:pStyle w:val="Akapitzlist"/>
        <w:numPr>
          <w:ilvl w:val="0"/>
          <w:numId w:val="44"/>
        </w:numPr>
        <w:shd w:val="clear" w:color="auto" w:fill="FFFFFF" w:themeFill="background1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 xml:space="preserve">należne odsetki, </w:t>
      </w:r>
    </w:p>
    <w:p w:rsidR="001B2E9B" w:rsidRPr="00CE7488" w:rsidRDefault="001B2E9B" w:rsidP="009E7ADF">
      <w:pPr>
        <w:pStyle w:val="Akapitzlist"/>
        <w:numPr>
          <w:ilvl w:val="0"/>
          <w:numId w:val="44"/>
        </w:numPr>
        <w:shd w:val="clear" w:color="auto" w:fill="FFFFFF" w:themeFill="background1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>koszty kredytu,</w:t>
      </w:r>
    </w:p>
    <w:p w:rsidR="00C54F6E" w:rsidRPr="00CE7488" w:rsidRDefault="00CE7488" w:rsidP="009E7ADF">
      <w:pPr>
        <w:pStyle w:val="Akapitzlist"/>
        <w:numPr>
          <w:ilvl w:val="0"/>
          <w:numId w:val="44"/>
        </w:numPr>
        <w:shd w:val="clear" w:color="auto" w:fill="FFFFFF" w:themeFill="background1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>o</w:t>
      </w:r>
      <w:r w:rsidR="00C54F6E" w:rsidRPr="00CE7488">
        <w:rPr>
          <w:rFonts w:ascii="Century Gothic" w:hAnsi="Century Gothic"/>
          <w:sz w:val="24"/>
          <w:szCs w:val="24"/>
        </w:rPr>
        <w:t>płaty za transakcje finansowe i koszty finansowe/bankowe chyba</w:t>
      </w:r>
      <w:r w:rsidRPr="00CE7488">
        <w:rPr>
          <w:rFonts w:ascii="Century Gothic" w:hAnsi="Century Gothic"/>
          <w:sz w:val="24"/>
          <w:szCs w:val="24"/>
        </w:rPr>
        <w:t>, ż</w:t>
      </w:r>
      <w:r w:rsidR="00C54F6E" w:rsidRPr="00CE7488">
        <w:rPr>
          <w:rFonts w:ascii="Century Gothic" w:hAnsi="Century Gothic"/>
          <w:sz w:val="24"/>
          <w:szCs w:val="24"/>
        </w:rPr>
        <w:t xml:space="preserve">e dotyczą rachunków wymaganych przez NMSZ, KPK, OP (zawarte w umowie </w:t>
      </w:r>
      <w:proofErr w:type="spellStart"/>
      <w:r w:rsidR="00C54F6E" w:rsidRPr="00CE7488">
        <w:rPr>
          <w:rFonts w:ascii="Century Gothic" w:hAnsi="Century Gothic"/>
          <w:sz w:val="24"/>
          <w:szCs w:val="24"/>
        </w:rPr>
        <w:t>ws</w:t>
      </w:r>
      <w:proofErr w:type="spellEnd"/>
      <w:r w:rsidR="00C54F6E" w:rsidRPr="00CE7488">
        <w:rPr>
          <w:rFonts w:ascii="Century Gothic" w:hAnsi="Century Gothic"/>
          <w:sz w:val="24"/>
          <w:szCs w:val="24"/>
        </w:rPr>
        <w:t>. projektu);</w:t>
      </w:r>
    </w:p>
    <w:p w:rsidR="00C54F6E" w:rsidRPr="00CE7488" w:rsidRDefault="00CE7488" w:rsidP="009E7ADF">
      <w:pPr>
        <w:pStyle w:val="Akapitzlist"/>
        <w:numPr>
          <w:ilvl w:val="0"/>
          <w:numId w:val="44"/>
        </w:numPr>
        <w:shd w:val="clear" w:color="auto" w:fill="FFFFFF" w:themeFill="background1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>r</w:t>
      </w:r>
      <w:r w:rsidR="00C54F6E" w:rsidRPr="00CE7488">
        <w:rPr>
          <w:rFonts w:ascii="Century Gothic" w:hAnsi="Century Gothic"/>
          <w:sz w:val="24"/>
          <w:szCs w:val="24"/>
        </w:rPr>
        <w:t>ezerwy na</w:t>
      </w:r>
      <w:r>
        <w:rPr>
          <w:rFonts w:ascii="Century Gothic" w:hAnsi="Century Gothic"/>
          <w:sz w:val="24"/>
          <w:szCs w:val="24"/>
        </w:rPr>
        <w:t xml:space="preserve"> straty i przyszłe zobowiązania,</w:t>
      </w:r>
    </w:p>
    <w:p w:rsidR="00C54F6E" w:rsidRPr="00CE7488" w:rsidRDefault="00CE7488" w:rsidP="009E7ADF">
      <w:pPr>
        <w:pStyle w:val="Akapitzlist"/>
        <w:numPr>
          <w:ilvl w:val="0"/>
          <w:numId w:val="44"/>
        </w:numPr>
        <w:shd w:val="clear" w:color="auto" w:fill="FFFFFF" w:themeFill="background1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>d</w:t>
      </w:r>
      <w:r w:rsidR="00C54F6E" w:rsidRPr="00CE7488">
        <w:rPr>
          <w:rFonts w:ascii="Century Gothic" w:hAnsi="Century Gothic"/>
          <w:sz w:val="24"/>
          <w:szCs w:val="24"/>
        </w:rPr>
        <w:t>odatkowe straty związane z różnicami kursowymi (w PL15 są już zaakceptowane prze</w:t>
      </w:r>
      <w:r>
        <w:rPr>
          <w:rFonts w:ascii="Century Gothic" w:hAnsi="Century Gothic"/>
          <w:sz w:val="24"/>
          <w:szCs w:val="24"/>
        </w:rPr>
        <w:t>z NMSZ środki do dyspozycji OP),</w:t>
      </w:r>
    </w:p>
    <w:p w:rsidR="00C54F6E" w:rsidRPr="00CE7488" w:rsidRDefault="00C54F6E" w:rsidP="009E7ADF">
      <w:pPr>
        <w:pStyle w:val="Akapitzlist"/>
        <w:numPr>
          <w:ilvl w:val="0"/>
          <w:numId w:val="44"/>
        </w:numPr>
        <w:shd w:val="clear" w:color="auto" w:fill="FFFFFF" w:themeFill="background1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>VAT podlegający zwrotowi (wystarczy, że jest możliwe odzyskanie)</w:t>
      </w:r>
      <w:r w:rsidR="00CE7488" w:rsidRPr="00CE7488">
        <w:rPr>
          <w:rFonts w:ascii="Century Gothic" w:hAnsi="Century Gothic"/>
          <w:sz w:val="24"/>
          <w:szCs w:val="24"/>
        </w:rPr>
        <w:t>,</w:t>
      </w:r>
    </w:p>
    <w:p w:rsidR="00C54F6E" w:rsidRPr="00CE7488" w:rsidRDefault="00CE7488" w:rsidP="009E7ADF">
      <w:pPr>
        <w:pStyle w:val="Akapitzlist"/>
        <w:numPr>
          <w:ilvl w:val="0"/>
          <w:numId w:val="44"/>
        </w:numPr>
        <w:shd w:val="clear" w:color="auto" w:fill="FFFFFF" w:themeFill="background1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>w</w:t>
      </w:r>
      <w:r w:rsidR="00C54F6E" w:rsidRPr="00CE7488">
        <w:rPr>
          <w:rFonts w:ascii="Century Gothic" w:hAnsi="Century Gothic"/>
          <w:sz w:val="24"/>
          <w:szCs w:val="24"/>
        </w:rPr>
        <w:t xml:space="preserve">zajemne kompensaty pomiędzy </w:t>
      </w:r>
      <w:r w:rsidRPr="00CE7488">
        <w:rPr>
          <w:rFonts w:ascii="Century Gothic" w:hAnsi="Century Gothic"/>
          <w:sz w:val="24"/>
          <w:szCs w:val="24"/>
        </w:rPr>
        <w:t>Z</w:t>
      </w:r>
      <w:r w:rsidR="00C54F6E" w:rsidRPr="00CE7488">
        <w:rPr>
          <w:rFonts w:ascii="Century Gothic" w:hAnsi="Century Gothic"/>
          <w:sz w:val="24"/>
          <w:szCs w:val="24"/>
        </w:rPr>
        <w:t xml:space="preserve">amawiającym a </w:t>
      </w:r>
      <w:r w:rsidRPr="00CE7488">
        <w:rPr>
          <w:rFonts w:ascii="Century Gothic" w:hAnsi="Century Gothic"/>
          <w:sz w:val="24"/>
          <w:szCs w:val="24"/>
        </w:rPr>
        <w:t>W</w:t>
      </w:r>
      <w:r w:rsidR="00C54F6E" w:rsidRPr="00CE7488">
        <w:rPr>
          <w:rFonts w:ascii="Century Gothic" w:hAnsi="Century Gothic"/>
          <w:sz w:val="24"/>
          <w:szCs w:val="24"/>
        </w:rPr>
        <w:t>ykonawcą</w:t>
      </w:r>
      <w:r w:rsidRPr="00CE7488">
        <w:rPr>
          <w:rFonts w:ascii="Century Gothic" w:hAnsi="Century Gothic"/>
          <w:sz w:val="24"/>
          <w:szCs w:val="24"/>
        </w:rPr>
        <w:t>,</w:t>
      </w:r>
    </w:p>
    <w:p w:rsidR="001B2E9B" w:rsidRPr="00CE7488" w:rsidRDefault="001B2E9B" w:rsidP="009E7ADF">
      <w:pPr>
        <w:pStyle w:val="Akapitzlist"/>
        <w:numPr>
          <w:ilvl w:val="0"/>
          <w:numId w:val="44"/>
        </w:numPr>
        <w:shd w:val="clear" w:color="auto" w:fill="FFFFFF" w:themeFill="background1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>wydatki poniesione za zakup środków trwałych, które były współfinansowane ze środków krajowych lub wspólnotowych w przeciągu 7 lat poprzedzających datę zakupu środka przez Beneficjenta,</w:t>
      </w:r>
    </w:p>
    <w:p w:rsidR="001B2E9B" w:rsidRPr="00CE7488" w:rsidRDefault="001B2E9B" w:rsidP="009E7ADF">
      <w:pPr>
        <w:pStyle w:val="Akapitzlist"/>
        <w:numPr>
          <w:ilvl w:val="0"/>
          <w:numId w:val="44"/>
        </w:numPr>
        <w:shd w:val="clear" w:color="auto" w:fill="FFFFFF" w:themeFill="background1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>koszty mandatów, kar i grzywien, a także koszty procesów sądowych oraz koszty realizacji ewentualnych postanowień wydanych przez sąd,</w:t>
      </w:r>
    </w:p>
    <w:p w:rsidR="001B2E9B" w:rsidRPr="00CE7488" w:rsidRDefault="001B2E9B" w:rsidP="009E7ADF">
      <w:pPr>
        <w:pStyle w:val="Akapitzlist"/>
        <w:numPr>
          <w:ilvl w:val="0"/>
          <w:numId w:val="44"/>
        </w:numPr>
        <w:shd w:val="clear" w:color="auto" w:fill="FFFFFF" w:themeFill="background1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 xml:space="preserve">wydatki poniesione przed początkiem okresu </w:t>
      </w:r>
      <w:proofErr w:type="spellStart"/>
      <w:r w:rsidRPr="00CE7488">
        <w:rPr>
          <w:rFonts w:ascii="Century Gothic" w:hAnsi="Century Gothic"/>
          <w:sz w:val="24"/>
          <w:szCs w:val="24"/>
        </w:rPr>
        <w:t>kwalifikowalności</w:t>
      </w:r>
      <w:proofErr w:type="spellEnd"/>
      <w:r w:rsidRPr="00CE7488">
        <w:rPr>
          <w:rFonts w:ascii="Century Gothic" w:hAnsi="Century Gothic"/>
          <w:sz w:val="24"/>
          <w:szCs w:val="24"/>
        </w:rPr>
        <w:t>,</w:t>
      </w:r>
    </w:p>
    <w:p w:rsidR="001B2E9B" w:rsidRDefault="001B2E9B" w:rsidP="009E7ADF">
      <w:pPr>
        <w:pStyle w:val="Akapitzlist"/>
        <w:numPr>
          <w:ilvl w:val="0"/>
          <w:numId w:val="44"/>
        </w:numPr>
        <w:shd w:val="clear" w:color="auto" w:fill="FFFFFF" w:themeFill="background1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 xml:space="preserve">koszty poniesione po zakończeniu okresu </w:t>
      </w:r>
      <w:proofErr w:type="spellStart"/>
      <w:r w:rsidRPr="00CE7488">
        <w:rPr>
          <w:rFonts w:ascii="Century Gothic" w:hAnsi="Century Gothic"/>
          <w:sz w:val="24"/>
          <w:szCs w:val="24"/>
        </w:rPr>
        <w:t>kwalifikowalności</w:t>
      </w:r>
      <w:proofErr w:type="spellEnd"/>
      <w:r w:rsidRPr="00CE7488">
        <w:rPr>
          <w:rFonts w:ascii="Century Gothic" w:hAnsi="Century Gothic"/>
          <w:sz w:val="24"/>
          <w:szCs w:val="24"/>
        </w:rPr>
        <w:t xml:space="preserve">, </w:t>
      </w:r>
    </w:p>
    <w:p w:rsidR="00CE7488" w:rsidRPr="00CE7488" w:rsidRDefault="00CE7488" w:rsidP="009E7ADF">
      <w:pPr>
        <w:pStyle w:val="Akapitzlist"/>
        <w:numPr>
          <w:ilvl w:val="0"/>
          <w:numId w:val="44"/>
        </w:numPr>
        <w:shd w:val="clear" w:color="auto" w:fill="FFFFFF" w:themeFill="background1"/>
        <w:ind w:left="714" w:hanging="357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>wszelkiego rodzaju wydatki nieuzasadnione i nierozważne,</w:t>
      </w:r>
    </w:p>
    <w:p w:rsidR="001B2E9B" w:rsidRPr="00CE7488" w:rsidRDefault="001B2E9B" w:rsidP="009E7ADF">
      <w:pPr>
        <w:pStyle w:val="Akapitzlist"/>
        <w:numPr>
          <w:ilvl w:val="0"/>
          <w:numId w:val="44"/>
        </w:numPr>
        <w:shd w:val="clear" w:color="auto" w:fill="FFFFFF" w:themeFill="background1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>wydatki zbyt wysokie lub nieuzasadnione,</w:t>
      </w:r>
    </w:p>
    <w:p w:rsidR="001B2E9B" w:rsidRPr="00CE7488" w:rsidRDefault="001B2E9B" w:rsidP="009E7ADF">
      <w:pPr>
        <w:pStyle w:val="Akapitzlist"/>
        <w:numPr>
          <w:ilvl w:val="0"/>
          <w:numId w:val="44"/>
        </w:numPr>
        <w:shd w:val="clear" w:color="auto" w:fill="FFFFFF" w:themeFill="background1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 xml:space="preserve">koszty objęte innym projektem lub programem współfinansowanym przez </w:t>
      </w:r>
      <w:r w:rsidR="003416EC">
        <w:rPr>
          <w:rFonts w:ascii="Century Gothic" w:hAnsi="Century Gothic"/>
          <w:sz w:val="24"/>
          <w:szCs w:val="24"/>
        </w:rPr>
        <w:t xml:space="preserve">np. </w:t>
      </w:r>
      <w:r w:rsidRPr="00CE7488">
        <w:rPr>
          <w:rFonts w:ascii="Century Gothic" w:hAnsi="Century Gothic"/>
          <w:sz w:val="24"/>
          <w:szCs w:val="24"/>
        </w:rPr>
        <w:t xml:space="preserve">Unię Europejską, </w:t>
      </w:r>
    </w:p>
    <w:p w:rsidR="00C54F6E" w:rsidRPr="00CE7488" w:rsidRDefault="00CE7488" w:rsidP="009E7ADF">
      <w:pPr>
        <w:pStyle w:val="Akapitzlist"/>
        <w:numPr>
          <w:ilvl w:val="0"/>
          <w:numId w:val="44"/>
        </w:numPr>
        <w:shd w:val="clear" w:color="auto" w:fill="FFFFFF" w:themeFill="background1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>w</w:t>
      </w:r>
      <w:r w:rsidR="00C54F6E" w:rsidRPr="00CE7488">
        <w:rPr>
          <w:rFonts w:ascii="Century Gothic" w:hAnsi="Century Gothic"/>
          <w:sz w:val="24"/>
          <w:szCs w:val="24"/>
        </w:rPr>
        <w:t>ydatki nieponiesione (np. zaliczka na delegację jeszcze nierozliczona, faktury pro-forma za niewykonane usługi…)</w:t>
      </w:r>
      <w:r w:rsidRPr="00CE7488">
        <w:rPr>
          <w:rFonts w:ascii="Century Gothic" w:hAnsi="Century Gothic"/>
          <w:sz w:val="24"/>
          <w:szCs w:val="24"/>
        </w:rPr>
        <w:t>,</w:t>
      </w:r>
    </w:p>
    <w:p w:rsidR="00C54F6E" w:rsidRPr="00CE7488" w:rsidRDefault="00CE7488" w:rsidP="009E7ADF">
      <w:pPr>
        <w:pStyle w:val="Akapitzlist"/>
        <w:numPr>
          <w:ilvl w:val="0"/>
          <w:numId w:val="44"/>
        </w:numPr>
        <w:shd w:val="clear" w:color="auto" w:fill="FFFFFF" w:themeFill="background1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>w</w:t>
      </w:r>
      <w:r w:rsidR="00C54F6E" w:rsidRPr="00CE7488">
        <w:rPr>
          <w:rFonts w:ascii="Century Gothic" w:hAnsi="Century Gothic"/>
          <w:sz w:val="24"/>
          <w:szCs w:val="24"/>
        </w:rPr>
        <w:t>yda</w:t>
      </w:r>
      <w:r w:rsidRPr="00CE7488">
        <w:rPr>
          <w:rFonts w:ascii="Century Gothic" w:hAnsi="Century Gothic"/>
          <w:sz w:val="24"/>
          <w:szCs w:val="24"/>
        </w:rPr>
        <w:t>tki nie lub źle udokumentowane,</w:t>
      </w:r>
    </w:p>
    <w:p w:rsidR="00C54F6E" w:rsidRPr="00CE7488" w:rsidRDefault="00CE7488" w:rsidP="009E7ADF">
      <w:pPr>
        <w:pStyle w:val="Akapitzlist"/>
        <w:numPr>
          <w:ilvl w:val="0"/>
          <w:numId w:val="44"/>
        </w:numPr>
        <w:shd w:val="clear" w:color="auto" w:fill="FFFFFF" w:themeFill="background1"/>
        <w:jc w:val="both"/>
        <w:rPr>
          <w:rFonts w:ascii="Century Gothic" w:hAnsi="Century Gothic"/>
          <w:sz w:val="24"/>
          <w:szCs w:val="24"/>
        </w:rPr>
      </w:pPr>
      <w:r w:rsidRPr="00CE7488">
        <w:rPr>
          <w:rFonts w:ascii="Century Gothic" w:hAnsi="Century Gothic"/>
          <w:sz w:val="24"/>
          <w:szCs w:val="24"/>
        </w:rPr>
        <w:t>wydatki p</w:t>
      </w:r>
      <w:r w:rsidR="00C54F6E" w:rsidRPr="00CE7488">
        <w:rPr>
          <w:rFonts w:ascii="Century Gothic" w:hAnsi="Century Gothic"/>
          <w:sz w:val="24"/>
          <w:szCs w:val="24"/>
        </w:rPr>
        <w:t xml:space="preserve">oniesione niezgodnie z zasadami PL/UE (np. niezgodnie z ustawą PZP/wytycznymi </w:t>
      </w:r>
      <w:proofErr w:type="spellStart"/>
      <w:r w:rsidR="00C54F6E" w:rsidRPr="00CE7488">
        <w:rPr>
          <w:rFonts w:ascii="Century Gothic" w:hAnsi="Century Gothic"/>
          <w:sz w:val="24"/>
          <w:szCs w:val="24"/>
        </w:rPr>
        <w:t>MiR</w:t>
      </w:r>
      <w:proofErr w:type="spellEnd"/>
      <w:r w:rsidR="00C54F6E" w:rsidRPr="00CE7488">
        <w:rPr>
          <w:rFonts w:ascii="Century Gothic" w:hAnsi="Century Gothic"/>
          <w:sz w:val="24"/>
          <w:szCs w:val="24"/>
        </w:rPr>
        <w:t xml:space="preserve"> dot. zamówień</w:t>
      </w:r>
      <w:r w:rsidR="00471743">
        <w:rPr>
          <w:rFonts w:ascii="Century Gothic" w:hAnsi="Century Gothic"/>
          <w:sz w:val="24"/>
          <w:szCs w:val="24"/>
        </w:rPr>
        <w:t xml:space="preserve"> – Załącznik nr 5</w:t>
      </w:r>
      <w:r w:rsidR="00C54F6E" w:rsidRPr="00CE7488">
        <w:rPr>
          <w:rFonts w:ascii="Century Gothic" w:hAnsi="Century Gothic"/>
          <w:sz w:val="24"/>
          <w:szCs w:val="24"/>
        </w:rPr>
        <w:t xml:space="preserve">, Rozporządzeniem </w:t>
      </w:r>
      <w:proofErr w:type="spellStart"/>
      <w:r w:rsidR="00C54F6E" w:rsidRPr="00CE7488">
        <w:rPr>
          <w:rFonts w:ascii="Century Gothic" w:hAnsi="Century Gothic"/>
          <w:sz w:val="24"/>
          <w:szCs w:val="24"/>
        </w:rPr>
        <w:t>MPiPS</w:t>
      </w:r>
      <w:proofErr w:type="spellEnd"/>
      <w:r w:rsidR="00C54F6E" w:rsidRPr="00CE7488">
        <w:rPr>
          <w:rFonts w:ascii="Century Gothic" w:hAnsi="Century Gothic"/>
          <w:sz w:val="24"/>
          <w:szCs w:val="24"/>
        </w:rPr>
        <w:t xml:space="preserve"> dot. podróży krajowych/zagranicznych itp.)</w:t>
      </w:r>
      <w:r w:rsidRPr="00CE7488">
        <w:rPr>
          <w:rFonts w:ascii="Century Gothic" w:hAnsi="Century Gothic"/>
          <w:sz w:val="24"/>
          <w:szCs w:val="24"/>
        </w:rPr>
        <w:t>.</w:t>
      </w:r>
    </w:p>
    <w:p w:rsidR="001B2E9B" w:rsidRDefault="001B2E9B" w:rsidP="001B2E9B">
      <w:pPr>
        <w:jc w:val="both"/>
        <w:rPr>
          <w:rFonts w:ascii="Century Gothic" w:hAnsi="Century Gothic"/>
          <w:sz w:val="24"/>
          <w:szCs w:val="24"/>
        </w:rPr>
      </w:pPr>
    </w:p>
    <w:p w:rsidR="001B2E9B" w:rsidRPr="00DF7D45" w:rsidRDefault="009E7ADF" w:rsidP="001B2E9B">
      <w:pPr>
        <w:pStyle w:val="Nagwek2"/>
        <w:jc w:val="both"/>
        <w:rPr>
          <w:rFonts w:ascii="Century Gothic" w:hAnsi="Century Gothic"/>
          <w:bCs w:val="0"/>
          <w:color w:val="auto"/>
          <w:szCs w:val="24"/>
        </w:rPr>
      </w:pPr>
      <w:bookmarkStart w:id="23" w:name="_Toc408476170"/>
      <w:bookmarkStart w:id="24" w:name="_Toc256716666"/>
      <w:r>
        <w:rPr>
          <w:rFonts w:ascii="Century Gothic" w:hAnsi="Century Gothic"/>
          <w:color w:val="auto"/>
          <w:szCs w:val="24"/>
        </w:rPr>
        <w:t>5.</w:t>
      </w:r>
      <w:r w:rsidR="001B2E9B" w:rsidRPr="00DF7D45">
        <w:rPr>
          <w:rFonts w:ascii="Century Gothic" w:hAnsi="Century Gothic"/>
          <w:color w:val="auto"/>
          <w:szCs w:val="24"/>
        </w:rPr>
        <w:t xml:space="preserve"> Zestawienie wydatków</w:t>
      </w:r>
      <w:bookmarkEnd w:id="23"/>
      <w:r w:rsidR="001B2E9B" w:rsidRPr="00DF7D45">
        <w:rPr>
          <w:rFonts w:ascii="Century Gothic" w:hAnsi="Century Gothic"/>
          <w:color w:val="auto"/>
          <w:szCs w:val="24"/>
        </w:rPr>
        <w:t xml:space="preserve"> </w:t>
      </w:r>
      <w:r w:rsidR="00385721">
        <w:rPr>
          <w:rFonts w:ascii="Century Gothic" w:hAnsi="Century Gothic"/>
          <w:color w:val="auto"/>
          <w:szCs w:val="24"/>
        </w:rPr>
        <w:t>(zakładka nr 7 i 8 ORF)</w:t>
      </w:r>
    </w:p>
    <w:p w:rsidR="001B2E9B" w:rsidRPr="00DF7D45" w:rsidRDefault="001B2E9B" w:rsidP="001B2E9B">
      <w:pPr>
        <w:pStyle w:val="Nagwek2"/>
        <w:jc w:val="both"/>
        <w:rPr>
          <w:rFonts w:ascii="Century Gothic" w:hAnsi="Century Gothic"/>
          <w:bCs w:val="0"/>
          <w:color w:val="auto"/>
          <w:szCs w:val="24"/>
        </w:rPr>
      </w:pPr>
    </w:p>
    <w:p w:rsidR="001B2E9B" w:rsidRPr="00DF7D45" w:rsidRDefault="001B2E9B" w:rsidP="001B2E9B">
      <w:p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Zestawienie wydatków jest tabelą sumującą wszystkie operacje zakupu dóbr lub usług wykonane w ramach projektu. Konstrukcja zestawienia jest spójna z budową budżetu projektu. Wszystkie wydatki ujęte w danej kategorii budżetowej powinny zostać wprowadzone do tabeli odpowiadającej tej właśnie kategorii. </w:t>
      </w:r>
    </w:p>
    <w:p w:rsidR="001B2E9B" w:rsidRPr="00DF7D45" w:rsidRDefault="001B2E9B" w:rsidP="001B2E9B">
      <w:pPr>
        <w:rPr>
          <w:rFonts w:ascii="Century Gothic" w:hAnsi="Century Gothic"/>
          <w:sz w:val="24"/>
          <w:szCs w:val="24"/>
        </w:rPr>
      </w:pPr>
    </w:p>
    <w:p w:rsidR="001B2E9B" w:rsidRPr="009635C9" w:rsidRDefault="001B2E9B" w:rsidP="009E7ADF">
      <w:pPr>
        <w:numPr>
          <w:ilvl w:val="0"/>
          <w:numId w:val="21"/>
        </w:numPr>
        <w:tabs>
          <w:tab w:val="left" w:pos="284"/>
        </w:tabs>
        <w:spacing w:before="120" w:after="120"/>
        <w:ind w:left="426" w:hanging="426"/>
        <w:jc w:val="both"/>
        <w:rPr>
          <w:rFonts w:ascii="Century Gothic" w:hAnsi="Century Gothic"/>
          <w:sz w:val="24"/>
          <w:szCs w:val="24"/>
        </w:rPr>
      </w:pPr>
      <w:r w:rsidRPr="009635C9">
        <w:rPr>
          <w:rFonts w:ascii="Century Gothic" w:hAnsi="Century Gothic"/>
          <w:sz w:val="24"/>
          <w:szCs w:val="24"/>
        </w:rPr>
        <w:lastRenderedPageBreak/>
        <w:t xml:space="preserve">Zakładki </w:t>
      </w:r>
      <w:r w:rsidR="00C54F6E" w:rsidRPr="009635C9">
        <w:rPr>
          <w:rFonts w:ascii="Century Gothic" w:hAnsi="Century Gothic"/>
          <w:sz w:val="24"/>
          <w:szCs w:val="24"/>
        </w:rPr>
        <w:t>dot. kosztów personelu w opisie powinny zawierać następujące informacje:</w:t>
      </w:r>
    </w:p>
    <w:p w:rsidR="001B2E9B" w:rsidRPr="009635C9" w:rsidRDefault="001B2E9B" w:rsidP="009E7ADF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rFonts w:ascii="Century Gothic" w:hAnsi="Century Gothic"/>
          <w:sz w:val="24"/>
          <w:szCs w:val="24"/>
        </w:rPr>
      </w:pPr>
      <w:r w:rsidRPr="009635C9">
        <w:rPr>
          <w:rFonts w:ascii="Century Gothic" w:hAnsi="Century Gothic"/>
          <w:sz w:val="24"/>
          <w:szCs w:val="24"/>
        </w:rPr>
        <w:t>„L.P” - liczbę porządkową,</w:t>
      </w:r>
    </w:p>
    <w:p w:rsidR="00385721" w:rsidRPr="00B630E8" w:rsidRDefault="00385721" w:rsidP="009635C9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rFonts w:ascii="Century Gothic" w:hAnsi="Century Gothic"/>
          <w:sz w:val="24"/>
          <w:szCs w:val="24"/>
        </w:rPr>
      </w:pPr>
      <w:r w:rsidRPr="00B630E8">
        <w:rPr>
          <w:rFonts w:ascii="Century Gothic" w:hAnsi="Century Gothic"/>
          <w:sz w:val="24"/>
          <w:szCs w:val="24"/>
        </w:rPr>
        <w:t>Nr ewidencji księgowej,</w:t>
      </w:r>
    </w:p>
    <w:p w:rsidR="00385721" w:rsidRPr="009635C9" w:rsidRDefault="00385721" w:rsidP="00385721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rFonts w:ascii="Century Gothic" w:hAnsi="Century Gothic"/>
          <w:sz w:val="24"/>
          <w:szCs w:val="24"/>
        </w:rPr>
      </w:pPr>
      <w:r w:rsidRPr="009635C9">
        <w:rPr>
          <w:rFonts w:ascii="Century Gothic" w:hAnsi="Century Gothic"/>
          <w:sz w:val="24"/>
          <w:szCs w:val="24"/>
        </w:rPr>
        <w:t>Nazwę/Typ dokumentu/Nr –FV nr/Lista płac nr itp.,</w:t>
      </w:r>
    </w:p>
    <w:p w:rsidR="00385721" w:rsidRPr="009635C9" w:rsidRDefault="009635C9" w:rsidP="00385721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rFonts w:ascii="Century Gothic" w:hAnsi="Century Gothic"/>
          <w:sz w:val="24"/>
          <w:szCs w:val="24"/>
        </w:rPr>
      </w:pPr>
      <w:r w:rsidRPr="009635C9">
        <w:rPr>
          <w:rFonts w:ascii="Century Gothic" w:hAnsi="Century Gothic"/>
          <w:sz w:val="24"/>
          <w:szCs w:val="24"/>
        </w:rPr>
        <w:t xml:space="preserve">Tryb wyboru Wykonawcy/Nr umowy - </w:t>
      </w:r>
      <w:r w:rsidR="00385721" w:rsidRPr="009635C9">
        <w:rPr>
          <w:rFonts w:ascii="Century Gothic" w:hAnsi="Century Gothic"/>
          <w:sz w:val="24"/>
          <w:szCs w:val="24"/>
        </w:rPr>
        <w:t xml:space="preserve">krótki opis pozycji np. lista płac nr xxx wynagrodzenie Pani/Pana xxx  miesiąc </w:t>
      </w:r>
      <w:proofErr w:type="spellStart"/>
      <w:r w:rsidR="00385721" w:rsidRPr="009635C9">
        <w:rPr>
          <w:rFonts w:ascii="Century Gothic" w:hAnsi="Century Gothic"/>
          <w:sz w:val="24"/>
          <w:szCs w:val="24"/>
        </w:rPr>
        <w:t>yyy</w:t>
      </w:r>
      <w:proofErr w:type="spellEnd"/>
      <w:r w:rsidR="00385721" w:rsidRPr="009635C9">
        <w:rPr>
          <w:rFonts w:ascii="Century Gothic" w:hAnsi="Century Gothic"/>
          <w:sz w:val="24"/>
          <w:szCs w:val="24"/>
        </w:rPr>
        <w:t xml:space="preserve"> lub delegacja Pana/Pani xxx do </w:t>
      </w:r>
      <w:proofErr w:type="spellStart"/>
      <w:r w:rsidR="00385721" w:rsidRPr="009635C9">
        <w:rPr>
          <w:rFonts w:ascii="Century Gothic" w:hAnsi="Century Gothic"/>
          <w:sz w:val="24"/>
          <w:szCs w:val="24"/>
        </w:rPr>
        <w:t>yyy</w:t>
      </w:r>
      <w:proofErr w:type="spellEnd"/>
      <w:r w:rsidR="00385721" w:rsidRPr="009635C9">
        <w:rPr>
          <w:rFonts w:ascii="Century Gothic" w:hAnsi="Century Gothic"/>
          <w:sz w:val="24"/>
          <w:szCs w:val="24"/>
        </w:rPr>
        <w:t xml:space="preserve">.), </w:t>
      </w:r>
    </w:p>
    <w:p w:rsidR="009635C9" w:rsidRPr="009635C9" w:rsidRDefault="009635C9" w:rsidP="00385721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rFonts w:ascii="Century Gothic" w:hAnsi="Century Gothic"/>
          <w:sz w:val="24"/>
          <w:szCs w:val="24"/>
        </w:rPr>
      </w:pPr>
      <w:r w:rsidRPr="009635C9">
        <w:rPr>
          <w:rFonts w:ascii="Century Gothic" w:hAnsi="Century Gothic"/>
          <w:sz w:val="24"/>
          <w:szCs w:val="24"/>
        </w:rPr>
        <w:t>Nazwa wydatku- musi zawierać odniesienie do pozycji budżetu - wynagrodzenie netto, brutto Pana xxx,</w:t>
      </w:r>
    </w:p>
    <w:p w:rsidR="009635C9" w:rsidRPr="009635C9" w:rsidRDefault="001B2E9B" w:rsidP="009E7ADF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rFonts w:ascii="Century Gothic" w:hAnsi="Century Gothic"/>
          <w:sz w:val="24"/>
          <w:szCs w:val="24"/>
        </w:rPr>
      </w:pPr>
      <w:r w:rsidRPr="009635C9">
        <w:rPr>
          <w:rFonts w:ascii="Century Gothic" w:hAnsi="Century Gothic"/>
          <w:sz w:val="24"/>
          <w:szCs w:val="24"/>
        </w:rPr>
        <w:t>Dat</w:t>
      </w:r>
      <w:r w:rsidR="009635C9" w:rsidRPr="009635C9">
        <w:rPr>
          <w:rFonts w:ascii="Century Gothic" w:hAnsi="Century Gothic"/>
          <w:sz w:val="24"/>
          <w:szCs w:val="24"/>
        </w:rPr>
        <w:t>a wystawienia dokumentu,</w:t>
      </w:r>
    </w:p>
    <w:p w:rsidR="001B2E9B" w:rsidRPr="009635C9" w:rsidRDefault="009635C9" w:rsidP="009E7ADF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rFonts w:ascii="Century Gothic" w:hAnsi="Century Gothic"/>
          <w:sz w:val="24"/>
          <w:szCs w:val="24"/>
        </w:rPr>
      </w:pPr>
      <w:r w:rsidRPr="009635C9">
        <w:rPr>
          <w:rFonts w:ascii="Century Gothic" w:hAnsi="Century Gothic"/>
          <w:sz w:val="24"/>
          <w:szCs w:val="24"/>
        </w:rPr>
        <w:t>Data zapłaty -</w:t>
      </w:r>
      <w:r w:rsidR="001B2E9B" w:rsidRPr="009635C9">
        <w:rPr>
          <w:rFonts w:ascii="Century Gothic" w:hAnsi="Century Gothic"/>
          <w:sz w:val="24"/>
          <w:szCs w:val="24"/>
        </w:rPr>
        <w:t xml:space="preserve"> (</w:t>
      </w:r>
      <w:r w:rsidR="001B2E9B" w:rsidRPr="009635C9">
        <w:rPr>
          <w:rFonts w:ascii="Century Gothic" w:hAnsi="Century Gothic"/>
          <w:sz w:val="24"/>
          <w:szCs w:val="24"/>
          <w:u w:val="single"/>
        </w:rPr>
        <w:t>jest to dzień, w którym gotówka lub przelew „wypłynęły” z konta lub kasy jednostki</w:t>
      </w:r>
      <w:r w:rsidR="001B2E9B" w:rsidRPr="009635C9">
        <w:rPr>
          <w:rFonts w:ascii="Century Gothic" w:hAnsi="Century Gothic"/>
          <w:sz w:val="24"/>
          <w:szCs w:val="24"/>
        </w:rPr>
        <w:t xml:space="preserve">), często w tej kolumnie błędnie wpisywana jest data poniesienia kosztu, czyli np. data wystawienia faktury lub odbycia delegacji służbowej, </w:t>
      </w:r>
    </w:p>
    <w:p w:rsidR="009635C9" w:rsidRPr="009635C9" w:rsidRDefault="009635C9" w:rsidP="009E7ADF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rFonts w:ascii="Century Gothic" w:hAnsi="Century Gothic"/>
          <w:sz w:val="24"/>
          <w:szCs w:val="24"/>
        </w:rPr>
      </w:pPr>
      <w:r w:rsidRPr="009635C9">
        <w:rPr>
          <w:rFonts w:ascii="Century Gothic" w:hAnsi="Century Gothic"/>
          <w:sz w:val="24"/>
          <w:szCs w:val="24"/>
        </w:rPr>
        <w:t>Sposób zapłaty – np. przelew,</w:t>
      </w:r>
    </w:p>
    <w:p w:rsidR="009635C9" w:rsidRPr="009635C9" w:rsidRDefault="009635C9" w:rsidP="009E7ADF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rFonts w:ascii="Century Gothic" w:hAnsi="Century Gothic"/>
          <w:sz w:val="24"/>
          <w:szCs w:val="24"/>
        </w:rPr>
      </w:pPr>
      <w:r w:rsidRPr="009635C9">
        <w:rPr>
          <w:rFonts w:ascii="Century Gothic" w:hAnsi="Century Gothic"/>
          <w:sz w:val="24"/>
          <w:szCs w:val="24"/>
        </w:rPr>
        <w:t>Kwota dokumentu brutto,</w:t>
      </w:r>
    </w:p>
    <w:p w:rsidR="009635C9" w:rsidRPr="009635C9" w:rsidRDefault="009635C9" w:rsidP="009E7ADF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rFonts w:ascii="Century Gothic" w:hAnsi="Century Gothic"/>
          <w:sz w:val="24"/>
          <w:szCs w:val="24"/>
        </w:rPr>
      </w:pPr>
      <w:r w:rsidRPr="009635C9">
        <w:rPr>
          <w:rFonts w:ascii="Century Gothic" w:hAnsi="Century Gothic"/>
          <w:sz w:val="24"/>
          <w:szCs w:val="24"/>
        </w:rPr>
        <w:t xml:space="preserve">Kwota wydatku </w:t>
      </w:r>
      <w:proofErr w:type="spellStart"/>
      <w:r w:rsidRPr="009635C9">
        <w:rPr>
          <w:rFonts w:ascii="Century Gothic" w:hAnsi="Century Gothic"/>
          <w:sz w:val="24"/>
          <w:szCs w:val="24"/>
        </w:rPr>
        <w:t>kwalifikowalnego</w:t>
      </w:r>
      <w:proofErr w:type="spellEnd"/>
      <w:r w:rsidRPr="009635C9">
        <w:rPr>
          <w:rFonts w:ascii="Century Gothic" w:hAnsi="Century Gothic"/>
          <w:sz w:val="24"/>
          <w:szCs w:val="24"/>
        </w:rPr>
        <w:t>,</w:t>
      </w:r>
    </w:p>
    <w:p w:rsidR="009635C9" w:rsidRPr="009635C9" w:rsidRDefault="009635C9" w:rsidP="009E7ADF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rFonts w:ascii="Century Gothic" w:hAnsi="Century Gothic"/>
          <w:sz w:val="24"/>
          <w:szCs w:val="24"/>
        </w:rPr>
      </w:pPr>
      <w:r w:rsidRPr="009635C9">
        <w:rPr>
          <w:rFonts w:ascii="Century Gothic" w:hAnsi="Century Gothic"/>
          <w:sz w:val="24"/>
          <w:szCs w:val="24"/>
        </w:rPr>
        <w:t xml:space="preserve">Kwota VAT </w:t>
      </w:r>
      <w:proofErr w:type="spellStart"/>
      <w:r w:rsidRPr="009635C9">
        <w:rPr>
          <w:rFonts w:ascii="Century Gothic" w:hAnsi="Century Gothic"/>
          <w:sz w:val="24"/>
          <w:szCs w:val="24"/>
        </w:rPr>
        <w:t>niekwalifikowalny</w:t>
      </w:r>
      <w:proofErr w:type="spellEnd"/>
      <w:r w:rsidRPr="009635C9">
        <w:rPr>
          <w:rFonts w:ascii="Century Gothic" w:hAnsi="Century Gothic"/>
          <w:sz w:val="24"/>
          <w:szCs w:val="24"/>
        </w:rPr>
        <w:t>,</w:t>
      </w:r>
    </w:p>
    <w:p w:rsidR="009635C9" w:rsidRPr="009635C9" w:rsidRDefault="009635C9" w:rsidP="009E7ADF">
      <w:pPr>
        <w:numPr>
          <w:ilvl w:val="0"/>
          <w:numId w:val="22"/>
        </w:numPr>
        <w:tabs>
          <w:tab w:val="left" w:pos="360"/>
        </w:tabs>
        <w:suppressAutoHyphens/>
        <w:jc w:val="both"/>
        <w:rPr>
          <w:rFonts w:ascii="Century Gothic" w:hAnsi="Century Gothic"/>
          <w:sz w:val="24"/>
          <w:szCs w:val="24"/>
        </w:rPr>
      </w:pPr>
      <w:r w:rsidRPr="009635C9">
        <w:rPr>
          <w:rFonts w:ascii="Century Gothic" w:hAnsi="Century Gothic"/>
          <w:sz w:val="24"/>
          <w:szCs w:val="24"/>
        </w:rPr>
        <w:t xml:space="preserve">Kwota wydatku </w:t>
      </w:r>
      <w:proofErr w:type="spellStart"/>
      <w:r w:rsidRPr="009635C9">
        <w:rPr>
          <w:rFonts w:ascii="Century Gothic" w:hAnsi="Century Gothic"/>
          <w:sz w:val="24"/>
          <w:szCs w:val="24"/>
        </w:rPr>
        <w:t>niekwalifikowalnego</w:t>
      </w:r>
      <w:proofErr w:type="spellEnd"/>
      <w:r w:rsidRPr="009635C9">
        <w:rPr>
          <w:rFonts w:ascii="Century Gothic" w:hAnsi="Century Gothic"/>
          <w:sz w:val="24"/>
          <w:szCs w:val="24"/>
        </w:rPr>
        <w:t>.</w:t>
      </w:r>
    </w:p>
    <w:p w:rsidR="001B2E9B" w:rsidRDefault="001B2E9B" w:rsidP="001B2E9B">
      <w:pPr>
        <w:tabs>
          <w:tab w:val="left" w:pos="360"/>
        </w:tabs>
        <w:suppressAutoHyphens/>
        <w:ind w:left="1440"/>
        <w:jc w:val="both"/>
        <w:rPr>
          <w:rFonts w:ascii="Century Gothic" w:hAnsi="Century Gothic"/>
          <w:sz w:val="24"/>
          <w:szCs w:val="24"/>
        </w:rPr>
      </w:pPr>
    </w:p>
    <w:tbl>
      <w:tblPr>
        <w:tblW w:w="0" w:type="auto"/>
        <w:tblLook w:val="04A0"/>
      </w:tblPr>
      <w:tblGrid>
        <w:gridCol w:w="9210"/>
      </w:tblGrid>
      <w:tr w:rsidR="001B2E9B" w:rsidTr="001B2E9B">
        <w:tc>
          <w:tcPr>
            <w:tcW w:w="9210" w:type="dxa"/>
            <w:shd w:val="clear" w:color="auto" w:fill="DBE5F1" w:themeFill="accent1" w:themeFillTint="33"/>
          </w:tcPr>
          <w:p w:rsidR="001B2E9B" w:rsidRDefault="001B2E9B" w:rsidP="001B2E9B">
            <w:pPr>
              <w:tabs>
                <w:tab w:val="left" w:pos="360"/>
              </w:tabs>
              <w:suppressAutoHyphens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B1923">
              <w:rPr>
                <w:rFonts w:ascii="Century Gothic" w:hAnsi="Century Gothic"/>
                <w:sz w:val="24"/>
                <w:szCs w:val="24"/>
              </w:rPr>
              <w:t xml:space="preserve">Przykładowy opis: </w:t>
            </w:r>
          </w:p>
          <w:p w:rsidR="001B2E9B" w:rsidRDefault="001B2E9B" w:rsidP="001B2E9B">
            <w:pPr>
              <w:tabs>
                <w:tab w:val="left" w:pos="360"/>
              </w:tabs>
              <w:suppressAutoHyphens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3B1923">
              <w:rPr>
                <w:rFonts w:ascii="Century Gothic" w:hAnsi="Century Gothic"/>
                <w:sz w:val="24"/>
                <w:szCs w:val="24"/>
              </w:rPr>
              <w:t>Wynagrodzenie koordynatora projektu p. Adama Nowaka za miesiąc styczeń 2015 roku.</w:t>
            </w:r>
          </w:p>
        </w:tc>
      </w:tr>
    </w:tbl>
    <w:p w:rsidR="001B2E9B" w:rsidRPr="00DF7D45" w:rsidRDefault="001B2E9B" w:rsidP="001B2E9B">
      <w:pPr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UWAGA!</w:t>
      </w:r>
    </w:p>
    <w:p w:rsidR="001B2E9B" w:rsidRPr="00DF7D45" w:rsidRDefault="001B2E9B" w:rsidP="001B2E9B">
      <w:p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 przypadku wystąpienia więcej niż jednej daty wydatku, do zestawienia należy wpisać wszystkie daty. Na przykład:</w:t>
      </w:r>
    </w:p>
    <w:p w:rsidR="001B2E9B" w:rsidRPr="00DF7D45" w:rsidRDefault="001B2E9B" w:rsidP="009E7ADF">
      <w:pPr>
        <w:numPr>
          <w:ilvl w:val="0"/>
          <w:numId w:val="23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Pracownik otrzymał zaliczkę na poniesienie wydatku w wysokości 500 PLN w dniu 01.01.201</w:t>
      </w:r>
      <w:r>
        <w:rPr>
          <w:rFonts w:ascii="Century Gothic" w:hAnsi="Century Gothic"/>
          <w:sz w:val="24"/>
          <w:szCs w:val="24"/>
        </w:rPr>
        <w:t xml:space="preserve">6 </w:t>
      </w:r>
      <w:r w:rsidRPr="00DF7D45">
        <w:rPr>
          <w:rFonts w:ascii="Century Gothic" w:hAnsi="Century Gothic"/>
          <w:sz w:val="24"/>
          <w:szCs w:val="24"/>
        </w:rPr>
        <w:t xml:space="preserve">r. </w:t>
      </w:r>
    </w:p>
    <w:p w:rsidR="001B2E9B" w:rsidRPr="00DF7D45" w:rsidRDefault="001B2E9B" w:rsidP="009E7ADF">
      <w:pPr>
        <w:numPr>
          <w:ilvl w:val="0"/>
          <w:numId w:val="23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Pracownik wydał więcej tj. 600 PLN niż otrzymał zaliczki (zaliczka wynosiła 500 PLN), ponowna wypłata z kasy wartości 100 PLN  została dokonana 30.01.201</w:t>
      </w:r>
      <w:r>
        <w:rPr>
          <w:rFonts w:ascii="Century Gothic" w:hAnsi="Century Gothic"/>
          <w:sz w:val="24"/>
          <w:szCs w:val="24"/>
        </w:rPr>
        <w:t xml:space="preserve">6 </w:t>
      </w:r>
      <w:r w:rsidRPr="00DF7D45">
        <w:rPr>
          <w:rFonts w:ascii="Century Gothic" w:hAnsi="Century Gothic"/>
          <w:sz w:val="24"/>
          <w:szCs w:val="24"/>
        </w:rPr>
        <w:t>r.</w:t>
      </w:r>
    </w:p>
    <w:p w:rsidR="001B2E9B" w:rsidRPr="00DF7D45" w:rsidRDefault="001B2E9B" w:rsidP="009E7ADF">
      <w:pPr>
        <w:numPr>
          <w:ilvl w:val="0"/>
          <w:numId w:val="23"/>
        </w:numPr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>W powyższym przypadku należy wpisać w zestawieniu 01.01.201</w:t>
      </w:r>
      <w:r>
        <w:rPr>
          <w:rFonts w:ascii="Century Gothic" w:hAnsi="Century Gothic"/>
          <w:sz w:val="24"/>
          <w:szCs w:val="24"/>
        </w:rPr>
        <w:t>6</w:t>
      </w:r>
      <w:r w:rsidRPr="00DF7D45">
        <w:rPr>
          <w:rFonts w:ascii="Century Gothic" w:hAnsi="Century Gothic"/>
          <w:sz w:val="24"/>
          <w:szCs w:val="24"/>
        </w:rPr>
        <w:t>r./30.01.201</w:t>
      </w:r>
      <w:r>
        <w:rPr>
          <w:rFonts w:ascii="Century Gothic" w:hAnsi="Century Gothic"/>
          <w:sz w:val="24"/>
          <w:szCs w:val="24"/>
        </w:rPr>
        <w:t xml:space="preserve">6 </w:t>
      </w:r>
      <w:r w:rsidRPr="00DF7D45">
        <w:rPr>
          <w:rFonts w:ascii="Century Gothic" w:hAnsi="Century Gothic"/>
          <w:sz w:val="24"/>
          <w:szCs w:val="24"/>
        </w:rPr>
        <w:t>r.</w:t>
      </w:r>
    </w:p>
    <w:p w:rsidR="001B2E9B" w:rsidRPr="00DF7D45" w:rsidRDefault="001B2E9B" w:rsidP="001B2E9B">
      <w:pPr>
        <w:rPr>
          <w:rFonts w:ascii="Century Gothic" w:hAnsi="Century Gothic"/>
          <w:sz w:val="24"/>
          <w:szCs w:val="24"/>
        </w:rPr>
      </w:pPr>
    </w:p>
    <w:p w:rsidR="001B2E9B" w:rsidRPr="00DF7D45" w:rsidRDefault="001B2E9B" w:rsidP="001B2E9B">
      <w:pPr>
        <w:tabs>
          <w:tab w:val="left" w:pos="284"/>
        </w:tabs>
        <w:jc w:val="both"/>
        <w:rPr>
          <w:rFonts w:ascii="Century Gothic" w:hAnsi="Century Gothic"/>
          <w:sz w:val="24"/>
          <w:szCs w:val="24"/>
          <w:u w:val="single"/>
        </w:rPr>
      </w:pPr>
    </w:p>
    <w:p w:rsidR="001B2E9B" w:rsidRPr="00DF7D45" w:rsidRDefault="001B2E9B" w:rsidP="001B2E9B">
      <w:pPr>
        <w:tabs>
          <w:tab w:val="left" w:pos="284"/>
        </w:tabs>
        <w:jc w:val="both"/>
        <w:rPr>
          <w:rFonts w:ascii="Century Gothic" w:hAnsi="Century Gothic"/>
          <w:sz w:val="24"/>
          <w:szCs w:val="24"/>
          <w:u w:val="single"/>
        </w:rPr>
      </w:pPr>
      <w:r w:rsidRPr="00DF7D45">
        <w:rPr>
          <w:rFonts w:ascii="Century Gothic" w:hAnsi="Century Gothic"/>
          <w:sz w:val="24"/>
          <w:szCs w:val="24"/>
          <w:u w:val="single"/>
        </w:rPr>
        <w:t>UWAGA!</w:t>
      </w:r>
    </w:p>
    <w:p w:rsidR="001B2E9B" w:rsidRPr="00DF7D45" w:rsidRDefault="001B2E9B" w:rsidP="001B2E9B">
      <w:p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przypadku wpisywania do </w:t>
      </w:r>
      <w:r w:rsidRPr="00DF7D45">
        <w:rPr>
          <w:rFonts w:ascii="Century Gothic" w:hAnsi="Century Gothic"/>
          <w:i/>
          <w:sz w:val="24"/>
          <w:szCs w:val="24"/>
        </w:rPr>
        <w:t>Zestawienia wydatków</w:t>
      </w:r>
      <w:r w:rsidRPr="00DF7D45">
        <w:rPr>
          <w:rFonts w:ascii="Century Gothic" w:hAnsi="Century Gothic"/>
          <w:sz w:val="24"/>
          <w:szCs w:val="24"/>
        </w:rPr>
        <w:t xml:space="preserve"> wynagrodzenia wynikającego z umowy o pracę lub umowy cywilno-prawnej wynagrodzenie netto, składki ZUS, podatek od osób fizycznych powinny zostać wpisane</w:t>
      </w:r>
      <w:r w:rsidRPr="00DF7D45">
        <w:rPr>
          <w:rFonts w:ascii="Century Gothic" w:hAnsi="Century Gothic"/>
          <w:b/>
          <w:sz w:val="24"/>
          <w:szCs w:val="24"/>
        </w:rPr>
        <w:t xml:space="preserve"> </w:t>
      </w:r>
      <w:r w:rsidRPr="00DF7D45">
        <w:rPr>
          <w:rFonts w:ascii="Century Gothic" w:hAnsi="Century Gothic"/>
          <w:sz w:val="24"/>
          <w:szCs w:val="24"/>
          <w:u w:val="single"/>
        </w:rPr>
        <w:t>w oddzielnych wierszach</w:t>
      </w:r>
      <w:r w:rsidRPr="00DF7D45">
        <w:rPr>
          <w:rFonts w:ascii="Century Gothic" w:hAnsi="Century Gothic"/>
          <w:b/>
          <w:sz w:val="24"/>
          <w:szCs w:val="24"/>
        </w:rPr>
        <w:t xml:space="preserve"> </w:t>
      </w:r>
      <w:r w:rsidRPr="00DF7D45">
        <w:rPr>
          <w:rFonts w:ascii="Century Gothic" w:hAnsi="Century Gothic"/>
          <w:sz w:val="24"/>
          <w:szCs w:val="24"/>
        </w:rPr>
        <w:t xml:space="preserve">(dotyczy wyłącznie sytuacji, gdy składniki wynagrodzenia brutto zostały zapłacone w różnych terminach) np. pozycja nr 1 w zestawieniu - wynagrodzenie netto; pozycja nr 2 – składki ZUS; pozycja 3 – PIT. </w:t>
      </w:r>
    </w:p>
    <w:p w:rsidR="001B2E9B" w:rsidRPr="00DF7D45" w:rsidRDefault="001B2E9B" w:rsidP="001B2E9B">
      <w:p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</w:p>
    <w:p w:rsidR="001B2E9B" w:rsidRDefault="001B2E9B" w:rsidP="001B2E9B">
      <w:p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  <w:r w:rsidRPr="00DF7D45">
        <w:rPr>
          <w:rFonts w:ascii="Century Gothic" w:hAnsi="Century Gothic"/>
          <w:sz w:val="24"/>
          <w:szCs w:val="24"/>
        </w:rPr>
        <w:t xml:space="preserve">W przypadku, gdy poszczególne składki do ZUS zostały zapłacone w różnych terminach, w zestawieniu należy wpisać kwoty w oddzielnych wierszach albo wpisać wszystkie składki łącznie, w kolumnie „data zapłaty” wpisując wszystkie daty poszczególnych składników ZUS. </w:t>
      </w:r>
    </w:p>
    <w:p w:rsidR="003B49E7" w:rsidRDefault="003B49E7" w:rsidP="001B2E9B">
      <w:p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</w:p>
    <w:p w:rsidR="003B49E7" w:rsidRPr="005B023A" w:rsidRDefault="009E7ADF" w:rsidP="003B49E7">
      <w:pPr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6.</w:t>
      </w:r>
      <w:r w:rsidR="003B49E7" w:rsidRPr="005B023A">
        <w:rPr>
          <w:rFonts w:ascii="Century Gothic" w:hAnsi="Century Gothic"/>
          <w:b/>
          <w:bCs/>
          <w:sz w:val="24"/>
          <w:szCs w:val="24"/>
        </w:rPr>
        <w:t xml:space="preserve"> Weryfikacja dokumentacji przetargowej</w:t>
      </w:r>
    </w:p>
    <w:p w:rsidR="003B49E7" w:rsidRPr="005B023A" w:rsidRDefault="003B49E7" w:rsidP="003B49E7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:rsidR="000570D2" w:rsidRDefault="003B49E7">
      <w:pPr>
        <w:autoSpaceDE w:val="0"/>
        <w:autoSpaceDN w:val="0"/>
        <w:adjustRightInd w:val="0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 xml:space="preserve">Zamówienia publiczne w ramach realizacji Projektu będą prowadzone zgodnie z obowiązującymi przepisami krajowymi oraz unijnymi, a także zgodnie z artykułem 7.16 Regulacji </w:t>
      </w:r>
      <w:r w:rsidRPr="003416EC">
        <w:rPr>
          <w:rFonts w:ascii="Century Gothic" w:hAnsi="Century Gothic"/>
          <w:bCs/>
          <w:sz w:val="24"/>
          <w:szCs w:val="24"/>
        </w:rPr>
        <w:t xml:space="preserve">oraz </w:t>
      </w:r>
      <w:r w:rsidR="003416EC">
        <w:rPr>
          <w:rFonts w:ascii="Century Gothic" w:eastAsiaTheme="minorHAnsi" w:hAnsi="Century Gothic" w:cs="Arial"/>
          <w:bCs/>
          <w:sz w:val="24"/>
          <w:szCs w:val="24"/>
          <w:lang w:eastAsia="en-US"/>
        </w:rPr>
        <w:t>Wytycznymi</w:t>
      </w:r>
      <w:r w:rsidR="00AB1B4D" w:rsidRPr="00AB1B4D">
        <w:rPr>
          <w:rFonts w:ascii="Century Gothic" w:eastAsiaTheme="minorHAnsi" w:hAnsi="Century Gothic" w:cs="Arial"/>
          <w:bCs/>
          <w:sz w:val="24"/>
          <w:szCs w:val="24"/>
          <w:lang w:eastAsia="en-US"/>
        </w:rPr>
        <w:t xml:space="preserve"> Ministra Infrastruktury i Rozwoju w zakresie udzielania zamówie</w:t>
      </w:r>
      <w:r w:rsidR="00AB1B4D" w:rsidRPr="00AB1B4D">
        <w:rPr>
          <w:rFonts w:ascii="Century Gothic" w:eastAsiaTheme="minorHAnsi" w:hAnsi="Century Gothic" w:cs="Arial,Bold"/>
          <w:bCs/>
          <w:sz w:val="24"/>
          <w:szCs w:val="24"/>
          <w:lang w:eastAsia="en-US"/>
        </w:rPr>
        <w:t xml:space="preserve">ń </w:t>
      </w:r>
      <w:r w:rsidR="00AB1B4D" w:rsidRPr="00AB1B4D">
        <w:rPr>
          <w:rFonts w:ascii="Century Gothic" w:eastAsiaTheme="minorHAnsi" w:hAnsi="Century Gothic" w:cs="Arial"/>
          <w:bCs/>
          <w:sz w:val="24"/>
          <w:szCs w:val="24"/>
          <w:lang w:eastAsia="en-US"/>
        </w:rPr>
        <w:t>w ramach Mechanizmu Finansowego EOG 2009-2014 oraz Norweskiego Mechanizmu Finansowego 2009-2014, do których nie ma zastosowania ustawa z dnia 29 stycznia 2004 r. – Prawo zamówie</w:t>
      </w:r>
      <w:r w:rsidR="00AB1B4D" w:rsidRPr="00AB1B4D">
        <w:rPr>
          <w:rFonts w:ascii="Century Gothic" w:eastAsiaTheme="minorHAnsi" w:hAnsi="Century Gothic" w:cs="Arial,Bold"/>
          <w:bCs/>
          <w:sz w:val="24"/>
          <w:szCs w:val="24"/>
          <w:lang w:eastAsia="en-US"/>
        </w:rPr>
        <w:t xml:space="preserve">ń </w:t>
      </w:r>
      <w:r w:rsidR="00AB1B4D" w:rsidRPr="00AB1B4D">
        <w:rPr>
          <w:rFonts w:ascii="Century Gothic" w:eastAsiaTheme="minorHAnsi" w:hAnsi="Century Gothic" w:cs="Arial"/>
          <w:bCs/>
          <w:sz w:val="24"/>
          <w:szCs w:val="24"/>
          <w:lang w:eastAsia="en-US"/>
        </w:rPr>
        <w:t>publicznych</w:t>
      </w:r>
      <w:r w:rsidRPr="005B023A">
        <w:rPr>
          <w:rFonts w:ascii="Century Gothic" w:hAnsi="Century Gothic"/>
          <w:bCs/>
          <w:sz w:val="24"/>
          <w:szCs w:val="24"/>
        </w:rPr>
        <w:t xml:space="preserve">. </w:t>
      </w:r>
    </w:p>
    <w:p w:rsidR="003B49E7" w:rsidRPr="005B023A" w:rsidRDefault="003B49E7" w:rsidP="003B49E7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 xml:space="preserve">Zamówienia podlegają kontroli ex-post przez IW, przy czym w uzasadnionych przypadkach i na zasadach uzgodnionych z OP, IW może dokonać dodatkowej weryfikacji tych zamówień w trybie </w:t>
      </w:r>
      <w:proofErr w:type="spellStart"/>
      <w:r w:rsidRPr="005B023A">
        <w:rPr>
          <w:rFonts w:ascii="Century Gothic" w:hAnsi="Century Gothic"/>
          <w:bCs/>
          <w:sz w:val="24"/>
          <w:szCs w:val="24"/>
        </w:rPr>
        <w:t>ex-ante</w:t>
      </w:r>
      <w:proofErr w:type="spellEnd"/>
      <w:r w:rsidRPr="005B023A">
        <w:rPr>
          <w:rFonts w:ascii="Century Gothic" w:hAnsi="Century Gothic"/>
          <w:bCs/>
          <w:sz w:val="24"/>
          <w:szCs w:val="24"/>
        </w:rPr>
        <w:t>.</w:t>
      </w:r>
    </w:p>
    <w:p w:rsidR="003B49E7" w:rsidRPr="005B023A" w:rsidRDefault="003B49E7" w:rsidP="003B49E7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 xml:space="preserve">Dokumenty dotyczące zamówień publicznych udzielonych zgodnie z ustawą z dnia 29 stycznia 2004 r. - Prawo zamówień publicznych (Dz. U. z 2013 r., poz. 907, z </w:t>
      </w:r>
      <w:proofErr w:type="spellStart"/>
      <w:r w:rsidRPr="005B023A">
        <w:rPr>
          <w:rFonts w:ascii="Century Gothic" w:hAnsi="Century Gothic"/>
          <w:bCs/>
          <w:sz w:val="24"/>
          <w:szCs w:val="24"/>
        </w:rPr>
        <w:t>późn</w:t>
      </w:r>
      <w:proofErr w:type="spellEnd"/>
      <w:r w:rsidRPr="005B023A">
        <w:rPr>
          <w:rFonts w:ascii="Century Gothic" w:hAnsi="Century Gothic"/>
          <w:bCs/>
          <w:sz w:val="24"/>
          <w:szCs w:val="24"/>
        </w:rPr>
        <w:t xml:space="preserve">. zm.) lub wytycznymi </w:t>
      </w:r>
      <w:proofErr w:type="spellStart"/>
      <w:r w:rsidRPr="005B023A">
        <w:rPr>
          <w:rFonts w:ascii="Century Gothic" w:hAnsi="Century Gothic"/>
          <w:bCs/>
          <w:sz w:val="24"/>
          <w:szCs w:val="24"/>
        </w:rPr>
        <w:t>ws</w:t>
      </w:r>
      <w:proofErr w:type="spellEnd"/>
      <w:r w:rsidRPr="005B023A">
        <w:rPr>
          <w:rFonts w:ascii="Century Gothic" w:hAnsi="Century Gothic"/>
          <w:bCs/>
          <w:sz w:val="24"/>
          <w:szCs w:val="24"/>
        </w:rPr>
        <w:t xml:space="preserve">. zamówień oraz ich realizacji są przechowywane przez Beneficjenta. </w:t>
      </w:r>
    </w:p>
    <w:p w:rsidR="003B49E7" w:rsidRPr="005B023A" w:rsidRDefault="003B49E7" w:rsidP="003B49E7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>Beneficjent jest zobowiązany do przekazywania, na wniosek  IW, potwierdzonych za zgodność z oryginałem, kopii wszelkich:</w:t>
      </w:r>
    </w:p>
    <w:p w:rsidR="003B49E7" w:rsidRPr="005B023A" w:rsidRDefault="003B49E7" w:rsidP="003B49E7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 xml:space="preserve">1) dokumentów dotyczących zamówień udzielonych zgodnie z wytycznymi </w:t>
      </w:r>
      <w:proofErr w:type="spellStart"/>
      <w:r w:rsidRPr="005B023A">
        <w:rPr>
          <w:rFonts w:ascii="Century Gothic" w:hAnsi="Century Gothic"/>
          <w:bCs/>
          <w:sz w:val="24"/>
          <w:szCs w:val="24"/>
        </w:rPr>
        <w:t>ws</w:t>
      </w:r>
      <w:proofErr w:type="spellEnd"/>
      <w:r w:rsidRPr="005B023A">
        <w:rPr>
          <w:rFonts w:ascii="Century Gothic" w:hAnsi="Century Gothic"/>
          <w:bCs/>
          <w:sz w:val="24"/>
          <w:szCs w:val="24"/>
        </w:rPr>
        <w:t xml:space="preserve">. zamówień, w tym w szczególności notatki dokumentującej procedurę udzielania zamówienia wraz z załącznikami, o której mowa w wytycznych </w:t>
      </w:r>
      <w:proofErr w:type="spellStart"/>
      <w:r w:rsidRPr="005B023A">
        <w:rPr>
          <w:rFonts w:ascii="Century Gothic" w:hAnsi="Century Gothic"/>
          <w:bCs/>
          <w:sz w:val="24"/>
          <w:szCs w:val="24"/>
        </w:rPr>
        <w:t>ws</w:t>
      </w:r>
      <w:proofErr w:type="spellEnd"/>
      <w:r w:rsidRPr="005B023A">
        <w:rPr>
          <w:rFonts w:ascii="Century Gothic" w:hAnsi="Century Gothic"/>
          <w:bCs/>
          <w:sz w:val="24"/>
          <w:szCs w:val="24"/>
        </w:rPr>
        <w:t>. zamówień;</w:t>
      </w:r>
    </w:p>
    <w:p w:rsidR="003B49E7" w:rsidRPr="005B023A" w:rsidRDefault="003B49E7" w:rsidP="003B49E7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 xml:space="preserve">2) dokumentów przetargowych dotyczących zamówień udzielonych zgodnie z ustawą - Prawo zamówień publicznych, w tym w szczególności: </w:t>
      </w:r>
    </w:p>
    <w:p w:rsidR="003B49E7" w:rsidRPr="005B023A" w:rsidRDefault="003B49E7" w:rsidP="009E7ADF">
      <w:pPr>
        <w:numPr>
          <w:ilvl w:val="0"/>
          <w:numId w:val="47"/>
        </w:num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opublikowanego ogłoszenia/informację o wszczęciu postępowania wraz z oszacowaniem wartości zamówienia; </w:t>
      </w:r>
    </w:p>
    <w:p w:rsidR="003B49E7" w:rsidRPr="005B023A" w:rsidRDefault="003B49E7" w:rsidP="009E7ADF">
      <w:pPr>
        <w:numPr>
          <w:ilvl w:val="0"/>
          <w:numId w:val="47"/>
        </w:num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Specyfikacji Istotnych Warunków Zamówienia (SIWZ) wraz z załącznikami;</w:t>
      </w:r>
    </w:p>
    <w:p w:rsidR="003B49E7" w:rsidRPr="005B023A" w:rsidRDefault="003B49E7" w:rsidP="009E7ADF">
      <w:pPr>
        <w:numPr>
          <w:ilvl w:val="0"/>
          <w:numId w:val="47"/>
        </w:num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korespondencji prowadzonej na etapie przetargu (między innymi odpowiedzi na pytania wykonawców, modyfikacje SIWZ);</w:t>
      </w:r>
    </w:p>
    <w:p w:rsidR="003B49E7" w:rsidRPr="005B023A" w:rsidRDefault="003B49E7" w:rsidP="009E7ADF">
      <w:pPr>
        <w:numPr>
          <w:ilvl w:val="0"/>
          <w:numId w:val="46"/>
        </w:num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oferty zwycięskiej;</w:t>
      </w:r>
    </w:p>
    <w:p w:rsidR="003B49E7" w:rsidRPr="005B023A" w:rsidRDefault="003B49E7" w:rsidP="009E7ADF">
      <w:pPr>
        <w:numPr>
          <w:ilvl w:val="0"/>
          <w:numId w:val="46"/>
        </w:num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protokołu postępowania przetargowego wraz z wszystkimi wymaganymi załącznikami zgodnie z ustawą - Prawo zamówień publicznych;</w:t>
      </w:r>
    </w:p>
    <w:p w:rsidR="003B49E7" w:rsidRPr="005B023A" w:rsidRDefault="003B49E7" w:rsidP="009E7ADF">
      <w:pPr>
        <w:numPr>
          <w:ilvl w:val="0"/>
          <w:numId w:val="46"/>
        </w:num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podpisanej umowy wraz z załącznikami; </w:t>
      </w:r>
    </w:p>
    <w:p w:rsidR="003B49E7" w:rsidRPr="005B023A" w:rsidRDefault="003B49E7" w:rsidP="009E7ADF">
      <w:pPr>
        <w:numPr>
          <w:ilvl w:val="0"/>
          <w:numId w:val="46"/>
        </w:num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gwarancji należytego wykonania umowy (jeżeli wymagane);</w:t>
      </w:r>
    </w:p>
    <w:p w:rsidR="003B49E7" w:rsidRPr="005B023A" w:rsidRDefault="003B49E7" w:rsidP="009E7ADF">
      <w:pPr>
        <w:numPr>
          <w:ilvl w:val="0"/>
          <w:numId w:val="46"/>
        </w:num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innych dokumentów wymaganych umową.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</w:p>
    <w:p w:rsidR="003B49E7" w:rsidRPr="005B023A" w:rsidRDefault="003B49E7" w:rsidP="003B49E7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 xml:space="preserve">Beneficjent może przekazać IW, dokumenty w formie elektronicznej w postaci </w:t>
      </w:r>
      <w:proofErr w:type="spellStart"/>
      <w:r w:rsidRPr="005B023A">
        <w:rPr>
          <w:rFonts w:ascii="Century Gothic" w:hAnsi="Century Gothic"/>
          <w:bCs/>
          <w:sz w:val="24"/>
          <w:szCs w:val="24"/>
        </w:rPr>
        <w:t>skanów</w:t>
      </w:r>
      <w:proofErr w:type="spellEnd"/>
      <w:r w:rsidRPr="005B023A">
        <w:rPr>
          <w:rFonts w:ascii="Century Gothic" w:hAnsi="Century Gothic"/>
          <w:bCs/>
          <w:sz w:val="24"/>
          <w:szCs w:val="24"/>
        </w:rPr>
        <w:t xml:space="preserve"> oryginalnych dokumentów zapisanych na nośniku elektronicznym </w:t>
      </w:r>
      <w:r w:rsidRPr="005B023A">
        <w:rPr>
          <w:rFonts w:ascii="Century Gothic" w:hAnsi="Century Gothic"/>
          <w:bCs/>
          <w:sz w:val="24"/>
          <w:szCs w:val="24"/>
        </w:rPr>
        <w:lastRenderedPageBreak/>
        <w:t xml:space="preserve">(płyta CD/DVD, </w:t>
      </w:r>
      <w:proofErr w:type="spellStart"/>
      <w:r w:rsidRPr="005B023A">
        <w:rPr>
          <w:rFonts w:ascii="Century Gothic" w:hAnsi="Century Gothic"/>
          <w:bCs/>
          <w:sz w:val="24"/>
          <w:szCs w:val="24"/>
        </w:rPr>
        <w:t>pen-drive</w:t>
      </w:r>
      <w:proofErr w:type="spellEnd"/>
      <w:r w:rsidRPr="005B023A">
        <w:rPr>
          <w:rFonts w:ascii="Century Gothic" w:hAnsi="Century Gothic"/>
          <w:bCs/>
          <w:sz w:val="24"/>
          <w:szCs w:val="24"/>
        </w:rPr>
        <w:t xml:space="preserve">) opatrzonych bezpiecznym podpisem elektronicznym weryfikowanym za pomocą ważnego kwalifikowanego certyfikatu. 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</w:p>
    <w:p w:rsidR="009635C9" w:rsidRPr="009635C9" w:rsidRDefault="009635C9" w:rsidP="009635C9">
      <w:pPr>
        <w:jc w:val="both"/>
        <w:rPr>
          <w:rFonts w:ascii="Century Gothic" w:hAnsi="Century Gothic"/>
          <w:bCs/>
          <w:sz w:val="24"/>
          <w:szCs w:val="24"/>
        </w:rPr>
      </w:pPr>
      <w:r w:rsidRPr="009635C9">
        <w:rPr>
          <w:rFonts w:ascii="Century Gothic" w:hAnsi="Century Gothic"/>
          <w:bCs/>
          <w:sz w:val="24"/>
          <w:szCs w:val="24"/>
          <w:lang w:bidi="en-US"/>
        </w:rPr>
        <w:t xml:space="preserve">W przypadku naruszenia zasad przy udzielaniu zamówień publicznych w projektach współfinansowanych ze środków NMF stosuje się procedurę wymierzania korekt finansowych w oparciu o </w:t>
      </w:r>
      <w:r w:rsidRPr="009635C9">
        <w:rPr>
          <w:rFonts w:ascii="Century Gothic" w:hAnsi="Century Gothic"/>
          <w:bCs/>
          <w:i/>
          <w:sz w:val="24"/>
          <w:szCs w:val="24"/>
          <w:lang w:bidi="en-US"/>
        </w:rPr>
        <w:t>Wytyczne dotyczące określania korekt finansowych dla wydatków współfinansowanych z funduszy strukturalnych oraz funduszu spójności w</w:t>
      </w:r>
      <w:r w:rsidRPr="009635C9">
        <w:rPr>
          <w:rFonts w:ascii="Century Gothic" w:hAnsi="Century Gothic"/>
          <w:bCs/>
          <w:i/>
          <w:sz w:val="24"/>
          <w:szCs w:val="24"/>
        </w:rPr>
        <w:t xml:space="preserve"> </w:t>
      </w:r>
      <w:r w:rsidRPr="009635C9">
        <w:rPr>
          <w:rFonts w:ascii="Century Gothic" w:hAnsi="Century Gothic"/>
          <w:bCs/>
          <w:i/>
          <w:sz w:val="24"/>
          <w:szCs w:val="24"/>
          <w:lang w:bidi="en-US"/>
        </w:rPr>
        <w:t>przypadku nieprzestrzegania przepisów dotyczących zamówień publicznych</w:t>
      </w:r>
      <w:r w:rsidRPr="009635C9">
        <w:rPr>
          <w:rFonts w:ascii="Century Gothic" w:hAnsi="Century Gothic"/>
          <w:bCs/>
          <w:i/>
          <w:sz w:val="24"/>
          <w:szCs w:val="24"/>
        </w:rPr>
        <w:t xml:space="preserve"> (COCOF 07/0037/03-PL)</w:t>
      </w:r>
      <w:r w:rsidR="00B630E8">
        <w:rPr>
          <w:rFonts w:ascii="Century Gothic" w:hAnsi="Century Gothic"/>
          <w:bCs/>
          <w:i/>
          <w:sz w:val="24"/>
          <w:szCs w:val="24"/>
        </w:rPr>
        <w:t xml:space="preserve"> – </w:t>
      </w:r>
      <w:r w:rsidR="00B630E8" w:rsidRPr="00AE4FDD">
        <w:rPr>
          <w:rFonts w:ascii="Century Gothic" w:hAnsi="Century Gothic"/>
          <w:bCs/>
          <w:sz w:val="24"/>
          <w:szCs w:val="24"/>
        </w:rPr>
        <w:t>Załącznik nr 6</w:t>
      </w:r>
      <w:r w:rsidRPr="00AE4FDD">
        <w:rPr>
          <w:rFonts w:ascii="Century Gothic" w:hAnsi="Century Gothic"/>
          <w:bCs/>
          <w:sz w:val="24"/>
          <w:szCs w:val="24"/>
          <w:lang w:bidi="en-US"/>
        </w:rPr>
        <w:t>.</w:t>
      </w:r>
    </w:p>
    <w:p w:rsidR="009635C9" w:rsidRPr="009635C9" w:rsidRDefault="009635C9" w:rsidP="009635C9">
      <w:pPr>
        <w:jc w:val="both"/>
        <w:rPr>
          <w:rFonts w:ascii="Century Gothic" w:hAnsi="Century Gothic"/>
          <w:bCs/>
          <w:sz w:val="24"/>
          <w:szCs w:val="24"/>
        </w:rPr>
      </w:pPr>
      <w:r w:rsidRPr="009635C9">
        <w:rPr>
          <w:rFonts w:ascii="Century Gothic" w:hAnsi="Century Gothic"/>
          <w:bCs/>
          <w:sz w:val="24"/>
          <w:szCs w:val="24"/>
        </w:rPr>
        <w:t xml:space="preserve">IW weryfikuje procedurę wyboru wykonawców. W sytuacji stwierdzenia naruszenia zasad zamówień publicznych przekazuje Beneficjentowi decyzję o nałożeniu korekty, do wiadomości OP. W sytuacji naruszenia zasad zamówień publicznych na podstawie zapisów Taryfikatora decyzja zawiera wysokość korekty finansowej w procentach (%) oraz uzasadnienie. Beneficjent ma prawo w każdym przypadku do odwołania się od tej decyzji do OP w terminie 7 dni roboczych od otrzymania decyzji IW. OP podejmuje ostateczną decyzję, którą przekazuje Beneficjentowi i IW. 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</w:p>
    <w:p w:rsidR="003B49E7" w:rsidRPr="005B023A" w:rsidRDefault="003B49E7" w:rsidP="003B49E7">
      <w:pPr>
        <w:jc w:val="both"/>
        <w:rPr>
          <w:rFonts w:ascii="Century Gothic" w:hAnsi="Century Gothic"/>
          <w:b/>
          <w:sz w:val="24"/>
          <w:szCs w:val="24"/>
        </w:rPr>
      </w:pPr>
      <w:r w:rsidRPr="005B023A">
        <w:rPr>
          <w:rFonts w:ascii="Century Gothic" w:hAnsi="Century Gothic"/>
          <w:b/>
          <w:sz w:val="24"/>
          <w:szCs w:val="24"/>
        </w:rPr>
        <w:t>6.</w:t>
      </w:r>
      <w:r w:rsidR="009E7ADF">
        <w:rPr>
          <w:rFonts w:ascii="Century Gothic" w:hAnsi="Century Gothic"/>
          <w:b/>
          <w:sz w:val="24"/>
          <w:szCs w:val="24"/>
        </w:rPr>
        <w:t>1</w:t>
      </w:r>
      <w:r w:rsidRPr="005B023A">
        <w:rPr>
          <w:rFonts w:ascii="Century Gothic" w:hAnsi="Century Gothic"/>
          <w:b/>
          <w:sz w:val="24"/>
          <w:szCs w:val="24"/>
        </w:rPr>
        <w:t>.  Korekty finansowe oraz zwrot środków</w:t>
      </w:r>
    </w:p>
    <w:p w:rsidR="003B49E7" w:rsidRPr="005B023A" w:rsidRDefault="003B49E7" w:rsidP="003B49E7">
      <w:pPr>
        <w:jc w:val="both"/>
        <w:rPr>
          <w:rFonts w:ascii="Century Gothic" w:hAnsi="Century Gothic"/>
          <w:b/>
          <w:sz w:val="24"/>
          <w:szCs w:val="24"/>
        </w:rPr>
      </w:pPr>
    </w:p>
    <w:p w:rsidR="003B49E7" w:rsidRPr="005B023A" w:rsidRDefault="003B49E7" w:rsidP="003B49E7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>Przypadki nieprawidłowości są dochodzone szybko i skutecznie oraz prawidłowo usuwane w sposób zgodny z obowiązującym prawem oraz dokumentami.</w:t>
      </w:r>
    </w:p>
    <w:p w:rsidR="003B49E7" w:rsidRPr="005B023A" w:rsidRDefault="003B49E7" w:rsidP="003B49E7">
      <w:pPr>
        <w:jc w:val="both"/>
        <w:rPr>
          <w:rFonts w:ascii="Century Gothic" w:hAnsi="Century Gothic"/>
          <w:iCs/>
          <w:sz w:val="24"/>
          <w:szCs w:val="24"/>
        </w:rPr>
      </w:pPr>
      <w:r w:rsidRPr="005B023A">
        <w:rPr>
          <w:rFonts w:ascii="Century Gothic" w:hAnsi="Century Gothic"/>
          <w:iCs/>
          <w:sz w:val="24"/>
          <w:szCs w:val="24"/>
        </w:rPr>
        <w:t>OP może nałożyć na Beneficjenta korektę finansową, na skutek podjęcia decyzji o nałożeniu korekty finansowej, polegającej na anulowaniu całości lub części kwoty dofinansowania przez:</w:t>
      </w:r>
    </w:p>
    <w:p w:rsidR="003B49E7" w:rsidRPr="005B023A" w:rsidRDefault="003B49E7" w:rsidP="009E7ADF">
      <w:pPr>
        <w:numPr>
          <w:ilvl w:val="0"/>
          <w:numId w:val="49"/>
        </w:num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NMSZ, w </w:t>
      </w:r>
      <w:r w:rsidRPr="005B023A">
        <w:rPr>
          <w:rFonts w:ascii="Century Gothic" w:hAnsi="Century Gothic"/>
          <w:iCs/>
          <w:sz w:val="24"/>
          <w:szCs w:val="24"/>
        </w:rPr>
        <w:t xml:space="preserve">przypadkach wskazanych w </w:t>
      </w:r>
      <w:r w:rsidRPr="005B023A">
        <w:rPr>
          <w:rFonts w:ascii="Century Gothic" w:hAnsi="Century Gothic"/>
          <w:sz w:val="24"/>
          <w:szCs w:val="24"/>
        </w:rPr>
        <w:t xml:space="preserve">art. 12.3 Regulacji, </w:t>
      </w:r>
    </w:p>
    <w:p w:rsidR="003B49E7" w:rsidRPr="005B023A" w:rsidRDefault="003B49E7" w:rsidP="009E7ADF">
      <w:pPr>
        <w:numPr>
          <w:ilvl w:val="0"/>
          <w:numId w:val="49"/>
        </w:num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Krajowy Punkt Kontaktowy w przypadku stwierdzenia nieprawidłowości w rozumieniu art. 11.2 Regulacji.</w:t>
      </w:r>
    </w:p>
    <w:p w:rsidR="003B49E7" w:rsidRPr="005B023A" w:rsidRDefault="003B49E7" w:rsidP="003B49E7">
      <w:pPr>
        <w:jc w:val="both"/>
        <w:rPr>
          <w:rFonts w:ascii="Century Gothic" w:hAnsi="Century Gothic"/>
          <w:iCs/>
          <w:sz w:val="24"/>
          <w:szCs w:val="24"/>
        </w:rPr>
      </w:pPr>
      <w:r w:rsidRPr="005B023A">
        <w:rPr>
          <w:rFonts w:ascii="Century Gothic" w:hAnsi="Century Gothic"/>
          <w:iCs/>
          <w:sz w:val="24"/>
          <w:szCs w:val="24"/>
        </w:rPr>
        <w:t xml:space="preserve">W przypadku stwierdzenia wykorzystania środków z naruszeniem procedur, o których mowa w art. 184 ustawy o finansach publicznych, IW może nałożyć korektę finansową niezależnie od decyzji NMSZ, Krajowego Punktu Kontaktowego. </w:t>
      </w:r>
    </w:p>
    <w:p w:rsidR="003B49E7" w:rsidRPr="005B023A" w:rsidRDefault="003B49E7" w:rsidP="003B49E7">
      <w:pPr>
        <w:jc w:val="both"/>
        <w:rPr>
          <w:rFonts w:ascii="Century Gothic" w:hAnsi="Century Gothic"/>
          <w:iCs/>
          <w:sz w:val="24"/>
          <w:szCs w:val="24"/>
        </w:rPr>
      </w:pP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iCs/>
          <w:sz w:val="24"/>
          <w:szCs w:val="24"/>
        </w:rPr>
        <w:t>Przy określaniu wysokości korekty finansowej ma zastosowanie Taryfikator.</w:t>
      </w:r>
    </w:p>
    <w:p w:rsidR="003B49E7" w:rsidRPr="005B023A" w:rsidRDefault="003B49E7" w:rsidP="003B49E7">
      <w:pPr>
        <w:jc w:val="both"/>
        <w:rPr>
          <w:rFonts w:ascii="Century Gothic" w:hAnsi="Century Gothic"/>
          <w:iCs/>
          <w:sz w:val="24"/>
          <w:szCs w:val="24"/>
        </w:rPr>
      </w:pPr>
    </w:p>
    <w:p w:rsidR="003B49E7" w:rsidRPr="005B023A" w:rsidRDefault="00AF243F" w:rsidP="003B49E7">
      <w:pPr>
        <w:jc w:val="both"/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 xml:space="preserve">IW  </w:t>
      </w:r>
      <w:r w:rsidR="003B49E7" w:rsidRPr="005B023A">
        <w:rPr>
          <w:rFonts w:ascii="Century Gothic" w:hAnsi="Century Gothic"/>
          <w:iCs/>
          <w:sz w:val="24"/>
          <w:szCs w:val="24"/>
        </w:rPr>
        <w:t>powiadamia Beneficjenta i OP o nałożeniu korekty finansowej niezwłocznie, nie później niż w ciągu 7 dni roboczych od dnia nałożenia korekty finansowej. Powiadomienie zawiera uzasadnienie nałożenia korekty finansowej. Beneficjent może w ciągu 7 dni roboczych od daty otrzymania pisma powiadamiającego o nałożeniu korekty finansowej odwołać się do OP.</w:t>
      </w:r>
    </w:p>
    <w:p w:rsidR="003B49E7" w:rsidRPr="005B023A" w:rsidRDefault="003B49E7" w:rsidP="003B49E7">
      <w:pPr>
        <w:jc w:val="both"/>
        <w:rPr>
          <w:rFonts w:ascii="Century Gothic" w:hAnsi="Century Gothic"/>
          <w:iCs/>
          <w:sz w:val="24"/>
          <w:szCs w:val="24"/>
        </w:rPr>
      </w:pPr>
      <w:r w:rsidRPr="005B023A">
        <w:rPr>
          <w:rFonts w:ascii="Century Gothic" w:hAnsi="Century Gothic"/>
          <w:iCs/>
          <w:sz w:val="24"/>
          <w:szCs w:val="24"/>
        </w:rPr>
        <w:lastRenderedPageBreak/>
        <w:t xml:space="preserve">OP po rozpatrzeniu odwołania niezwłocznie informuje Beneficjenta oraz IW o ostatecznym rozstrzygnięciu w sprawie korekty finansowej. Rozstrzygnięcie OP jest ostateczne. </w:t>
      </w:r>
    </w:p>
    <w:p w:rsidR="003B49E7" w:rsidRPr="005B023A" w:rsidRDefault="003B49E7" w:rsidP="003B49E7">
      <w:pPr>
        <w:jc w:val="both"/>
        <w:rPr>
          <w:rFonts w:ascii="Century Gothic" w:hAnsi="Century Gothic"/>
          <w:iCs/>
          <w:sz w:val="24"/>
          <w:szCs w:val="24"/>
        </w:rPr>
      </w:pPr>
    </w:p>
    <w:p w:rsidR="003B49E7" w:rsidRPr="005B023A" w:rsidRDefault="003B49E7" w:rsidP="003B49E7">
      <w:pPr>
        <w:jc w:val="both"/>
        <w:rPr>
          <w:rFonts w:ascii="Century Gothic" w:hAnsi="Century Gothic"/>
          <w:iCs/>
          <w:sz w:val="24"/>
          <w:szCs w:val="24"/>
        </w:rPr>
      </w:pPr>
      <w:r w:rsidRPr="005B023A">
        <w:rPr>
          <w:rFonts w:ascii="Century Gothic" w:hAnsi="Century Gothic"/>
          <w:iCs/>
          <w:sz w:val="24"/>
          <w:szCs w:val="24"/>
        </w:rPr>
        <w:t>W przypadku wykorzystania środków z naruszeniem procedur oraz w sytuacji gdy dofinansowanie udzielone Beneficjentowi (PJB) zostało: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1) wykorzystane niezgodnie z przeznaczeniem;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2) wykorzystane z naruszeniem procedur obowiązujących przy realizacji Projektu;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3) pobrane nienależnie lub w nadmiernej wysokości,</w:t>
      </w:r>
    </w:p>
    <w:p w:rsidR="003B49E7" w:rsidRPr="005B023A" w:rsidRDefault="003B49E7" w:rsidP="003B49E7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>OP we współpracy z KPK i IA</w:t>
      </w:r>
      <w:r w:rsidRPr="005B023A" w:rsidDel="000D43C6">
        <w:rPr>
          <w:rFonts w:ascii="Century Gothic" w:hAnsi="Century Gothic"/>
          <w:bCs/>
          <w:sz w:val="24"/>
          <w:szCs w:val="24"/>
        </w:rPr>
        <w:t xml:space="preserve"> </w:t>
      </w:r>
      <w:r w:rsidRPr="005B023A">
        <w:rPr>
          <w:rFonts w:ascii="Century Gothic" w:hAnsi="Century Gothic"/>
          <w:bCs/>
          <w:sz w:val="24"/>
          <w:szCs w:val="24"/>
        </w:rPr>
        <w:t>podejmuje decyzję o ostatecznej wartości środków uznanych za </w:t>
      </w:r>
      <w:proofErr w:type="spellStart"/>
      <w:r w:rsidRPr="005B023A">
        <w:rPr>
          <w:rFonts w:ascii="Century Gothic" w:hAnsi="Century Gothic"/>
          <w:bCs/>
          <w:sz w:val="24"/>
          <w:szCs w:val="24"/>
        </w:rPr>
        <w:t>niekwalifikowalne</w:t>
      </w:r>
      <w:proofErr w:type="spellEnd"/>
      <w:r w:rsidRPr="005B023A">
        <w:rPr>
          <w:rFonts w:ascii="Century Gothic" w:hAnsi="Century Gothic"/>
          <w:bCs/>
          <w:sz w:val="24"/>
          <w:szCs w:val="24"/>
        </w:rPr>
        <w:t xml:space="preserve">. W rozumieniu ustawy o finansach publicznych, kwoty korekt finansowych nakładanych na projekt uznaje się za wydatki </w:t>
      </w:r>
      <w:proofErr w:type="spellStart"/>
      <w:r w:rsidRPr="005B023A">
        <w:rPr>
          <w:rFonts w:ascii="Century Gothic" w:hAnsi="Century Gothic"/>
          <w:bCs/>
          <w:sz w:val="24"/>
          <w:szCs w:val="24"/>
        </w:rPr>
        <w:t>niekwalifikowalne</w:t>
      </w:r>
      <w:proofErr w:type="spellEnd"/>
      <w:r w:rsidRPr="005B023A">
        <w:rPr>
          <w:rFonts w:ascii="Century Gothic" w:hAnsi="Century Gothic"/>
          <w:bCs/>
          <w:sz w:val="24"/>
          <w:szCs w:val="24"/>
        </w:rPr>
        <w:t xml:space="preserve">. Kwoty korekt finansowych uwzględniane są przez Beneficjenta w kolejnym ORF lub stosownie korygowany jest KRF. </w:t>
      </w:r>
    </w:p>
    <w:p w:rsidR="003B49E7" w:rsidRPr="005B023A" w:rsidRDefault="003B49E7" w:rsidP="003B49E7">
      <w:pPr>
        <w:jc w:val="both"/>
        <w:rPr>
          <w:rFonts w:ascii="Century Gothic" w:hAnsi="Century Gothic"/>
          <w:iCs/>
          <w:sz w:val="24"/>
          <w:szCs w:val="24"/>
        </w:rPr>
      </w:pPr>
    </w:p>
    <w:p w:rsidR="003B49E7" w:rsidRPr="005B023A" w:rsidRDefault="003B49E7" w:rsidP="003B49E7">
      <w:pPr>
        <w:jc w:val="both"/>
        <w:rPr>
          <w:rFonts w:ascii="Century Gothic" w:hAnsi="Century Gothic"/>
          <w:iCs/>
          <w:sz w:val="24"/>
          <w:szCs w:val="24"/>
        </w:rPr>
      </w:pPr>
      <w:r w:rsidRPr="005B023A">
        <w:rPr>
          <w:rFonts w:ascii="Century Gothic" w:hAnsi="Century Gothic"/>
          <w:iCs/>
          <w:sz w:val="24"/>
          <w:szCs w:val="24"/>
        </w:rPr>
        <w:t>W przypadku wykorzystania środków z naruszeniem procedur oraz w sytuacji gdy dofinansowanie udzielone Beneficjentowi (NIE - PJB) zostało: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1) wykorzystane niezgodnie z przeznaczeniem;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2) wykorzystane z naruszeniem procedur obowiązujących przy realizacji Projektu;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3) pobrane nienależnie lub w nadmiernej wysokości,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OP albo IW żąda zwrotu środków wraz z odsetkami w trybie i na zasadach określonych w art. 207 ustawy o finansach publicznych. 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W przypadku stwierdzenia okoliczności, o których mowa powyżej OP albo IW wzywa niezwłocznie Beneficjenta do:</w:t>
      </w:r>
    </w:p>
    <w:p w:rsidR="003B49E7" w:rsidRPr="005B023A" w:rsidRDefault="00F049DA" w:rsidP="003B49E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1)</w:t>
      </w:r>
      <w:r w:rsidR="003B49E7" w:rsidRPr="005B023A">
        <w:rPr>
          <w:rFonts w:ascii="Century Gothic" w:hAnsi="Century Gothic"/>
          <w:sz w:val="24"/>
          <w:szCs w:val="24"/>
        </w:rPr>
        <w:t xml:space="preserve">zwrotu kwoty korekty finansowej, której wysokość określa się przy zastosowaniu Taryfikatora wraz z odsetkami, lub  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2) wyrażenia pisemnej zgody na pomniejszenie kolejnej kwoty zatwierdzonej do wypłaty w ramach wniosku o płatność o kwotę, o której mowa w </w:t>
      </w:r>
      <w:proofErr w:type="spellStart"/>
      <w:r w:rsidRPr="005B023A">
        <w:rPr>
          <w:rFonts w:ascii="Century Gothic" w:hAnsi="Century Gothic"/>
          <w:sz w:val="24"/>
          <w:szCs w:val="24"/>
        </w:rPr>
        <w:t>pkt</w:t>
      </w:r>
      <w:proofErr w:type="spellEnd"/>
      <w:r w:rsidRPr="005B023A">
        <w:rPr>
          <w:rFonts w:ascii="Century Gothic" w:hAnsi="Century Gothic"/>
          <w:sz w:val="24"/>
          <w:szCs w:val="24"/>
        </w:rPr>
        <w:t xml:space="preserve"> 1 wraz z odsetkami, w terminie 14 dni od dnia doręczenia wezwania. W wezwaniu wskazuje się numer rachunku bankowego, na który należy dokonać zwrotu oraz kwotę podlegającą zwrotowi.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Jeżeli Beneficjent dokona dobrowolnego zwrotu kwoty OP albo IW przekazuje Beneficjentowi potwierdzenie dokonania zwrotu właściwej kwoty.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Po bezskutecznym upływie terminu wezwania, podmiot, który wydał wezwanie, określa w decyzji kwotę podlegającą zwrotowi, termin, od którego nalicza się odsetki, termin zwrotu oraz numer rachunku bankowego, na który należy dokonać zwrotu. Beneficjent zwraca wskazaną w decyzji kwotę w terminie 14 dni od dnia doręczenia decyzji. 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lastRenderedPageBreak/>
        <w:t xml:space="preserve">Po bezskutecznym upływie terminu zapłaty kwoty wynikającej z decyzji, dokonuje się  pomniejszenia kolejnej płatności na rzecz Beneficjenta o kwotę podlegającą zwrotowi wraz z odsetkami. 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Gdy Beneficjent nie dokonał zwrotu lub nie jest możliwe dokonanie pomniejszenia, OP przy wsparciu IW podejmie czynności zmierzające do odzyskania należnego dofinansowania z wykorzystaniem dostępnych środków prawnych, w szczególności zabezpieczenia. Koszty czynności zmierzających do odzyskania dofinansowania obciążają Beneficjenta.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</w:p>
    <w:p w:rsidR="003B49E7" w:rsidRPr="005B023A" w:rsidRDefault="003B49E7" w:rsidP="003B49E7">
      <w:pPr>
        <w:jc w:val="both"/>
        <w:rPr>
          <w:rFonts w:ascii="Century Gothic" w:hAnsi="Century Gothic"/>
          <w:iCs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>Odsetki naliczane włącznie od dnia przekazania dofinansowania Beneficjentowi, tj. od dnia obciążenia tą kwotą rachunku bankowego płatnika do dnia ich zwrotu na rachunek bankowy IW.</w:t>
      </w: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</w:p>
    <w:p w:rsidR="003B49E7" w:rsidRPr="005B023A" w:rsidRDefault="003B49E7" w:rsidP="003B49E7">
      <w:pPr>
        <w:jc w:val="both"/>
        <w:rPr>
          <w:rFonts w:ascii="Century Gothic" w:hAnsi="Century Gothic"/>
          <w:sz w:val="24"/>
          <w:szCs w:val="24"/>
        </w:rPr>
      </w:pPr>
      <w:r w:rsidRPr="005B023A">
        <w:rPr>
          <w:rFonts w:ascii="Century Gothic" w:hAnsi="Century Gothic"/>
          <w:sz w:val="24"/>
          <w:szCs w:val="24"/>
        </w:rPr>
        <w:t xml:space="preserve">Dane w zakresie kwot odzyskanych oraz wycofanych są gromadzone przez OP. OP prowadzi ewidencję kwot odzyskanych i wycofanych. </w:t>
      </w:r>
    </w:p>
    <w:p w:rsidR="003B49E7" w:rsidRPr="005B023A" w:rsidRDefault="003B49E7" w:rsidP="003B49E7">
      <w:pPr>
        <w:jc w:val="both"/>
        <w:rPr>
          <w:rFonts w:ascii="Century Gothic" w:hAnsi="Century Gothic"/>
          <w:bCs/>
          <w:sz w:val="24"/>
          <w:szCs w:val="24"/>
        </w:rPr>
      </w:pPr>
    </w:p>
    <w:p w:rsidR="00DA71A5" w:rsidRDefault="003B49E7" w:rsidP="003B49E7">
      <w:pPr>
        <w:jc w:val="both"/>
        <w:rPr>
          <w:rFonts w:ascii="Century Gothic" w:hAnsi="Century Gothic"/>
          <w:bCs/>
          <w:sz w:val="24"/>
          <w:szCs w:val="24"/>
        </w:rPr>
      </w:pPr>
      <w:r w:rsidRPr="005B023A">
        <w:rPr>
          <w:rFonts w:ascii="Century Gothic" w:hAnsi="Century Gothic"/>
          <w:bCs/>
          <w:sz w:val="24"/>
          <w:szCs w:val="24"/>
        </w:rPr>
        <w:t xml:space="preserve">OP przechowuje dokumenty dotyczące odzyskanych kwot w ramach poszczególnych projektów. </w:t>
      </w:r>
    </w:p>
    <w:p w:rsidR="00AE4FDD" w:rsidRDefault="00AE4FDD" w:rsidP="003B49E7">
      <w:pPr>
        <w:jc w:val="both"/>
        <w:rPr>
          <w:rFonts w:ascii="Century Gothic" w:hAnsi="Century Gothic"/>
          <w:bCs/>
          <w:sz w:val="24"/>
          <w:szCs w:val="24"/>
        </w:rPr>
      </w:pPr>
    </w:p>
    <w:p w:rsidR="003B49E7" w:rsidRDefault="00512B22" w:rsidP="001B2E9B">
      <w:pPr>
        <w:tabs>
          <w:tab w:val="left" w:pos="284"/>
        </w:tabs>
        <w:jc w:val="both"/>
        <w:rPr>
          <w:rFonts w:ascii="Century Gothic" w:hAnsi="Century Gothic"/>
          <w:b/>
          <w:sz w:val="24"/>
          <w:szCs w:val="24"/>
        </w:rPr>
      </w:pPr>
      <w:r w:rsidRPr="00512B22">
        <w:rPr>
          <w:rFonts w:ascii="Century Gothic" w:hAnsi="Century Gothic"/>
          <w:b/>
          <w:sz w:val="24"/>
          <w:szCs w:val="24"/>
        </w:rPr>
        <w:t>7. Załączniki</w:t>
      </w:r>
    </w:p>
    <w:p w:rsidR="003C38BB" w:rsidRDefault="003C38BB" w:rsidP="001B2E9B">
      <w:pPr>
        <w:tabs>
          <w:tab w:val="left" w:pos="284"/>
        </w:tabs>
        <w:jc w:val="both"/>
        <w:rPr>
          <w:rFonts w:ascii="Century Gothic" w:hAnsi="Century Gothic"/>
          <w:b/>
          <w:sz w:val="24"/>
          <w:szCs w:val="24"/>
        </w:rPr>
      </w:pPr>
    </w:p>
    <w:p w:rsidR="003C38BB" w:rsidRPr="00B62A7E" w:rsidRDefault="003C38BB" w:rsidP="00F049DA">
      <w:pPr>
        <w:pStyle w:val="Akapitzlist"/>
        <w:numPr>
          <w:ilvl w:val="0"/>
          <w:numId w:val="57"/>
        </w:numPr>
        <w:tabs>
          <w:tab w:val="left" w:pos="426"/>
        </w:tabs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B62A7E">
        <w:rPr>
          <w:rFonts w:ascii="Century Gothic" w:hAnsi="Century Gothic"/>
          <w:sz w:val="24"/>
          <w:szCs w:val="24"/>
        </w:rPr>
        <w:t xml:space="preserve">Oświadczenie o </w:t>
      </w:r>
      <w:proofErr w:type="spellStart"/>
      <w:r w:rsidRPr="00B62A7E">
        <w:rPr>
          <w:rFonts w:ascii="Century Gothic" w:hAnsi="Century Gothic"/>
          <w:sz w:val="24"/>
          <w:szCs w:val="24"/>
        </w:rPr>
        <w:t>kwalifikowalności</w:t>
      </w:r>
      <w:proofErr w:type="spellEnd"/>
      <w:r w:rsidRPr="00B62A7E">
        <w:rPr>
          <w:rFonts w:ascii="Century Gothic" w:hAnsi="Century Gothic"/>
          <w:sz w:val="24"/>
          <w:szCs w:val="24"/>
        </w:rPr>
        <w:t xml:space="preserve"> VAT (składane przy pierwszym ORF)</w:t>
      </w:r>
    </w:p>
    <w:p w:rsidR="003C38BB" w:rsidRPr="00B62A7E" w:rsidRDefault="003C38BB" w:rsidP="00B62A7E">
      <w:pPr>
        <w:pStyle w:val="Akapitzlist"/>
        <w:numPr>
          <w:ilvl w:val="0"/>
          <w:numId w:val="57"/>
        </w:num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  <w:r w:rsidRPr="00B62A7E">
        <w:rPr>
          <w:rFonts w:ascii="Century Gothic" w:hAnsi="Century Gothic"/>
          <w:sz w:val="24"/>
          <w:szCs w:val="24"/>
        </w:rPr>
        <w:t xml:space="preserve">Oświadczenie w zakresie wynagrodzeń </w:t>
      </w:r>
    </w:p>
    <w:p w:rsidR="003C38BB" w:rsidRPr="00B62A7E" w:rsidRDefault="003C38BB" w:rsidP="00B62A7E">
      <w:pPr>
        <w:pStyle w:val="Akapitzlist"/>
        <w:numPr>
          <w:ilvl w:val="0"/>
          <w:numId w:val="57"/>
        </w:num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  <w:r w:rsidRPr="00B62A7E">
        <w:rPr>
          <w:rFonts w:ascii="Century Gothic" w:hAnsi="Century Gothic"/>
          <w:sz w:val="24"/>
          <w:szCs w:val="24"/>
        </w:rPr>
        <w:t>Oświadczenie o przychodzie</w:t>
      </w:r>
      <w:r w:rsidR="00B62A7E" w:rsidRPr="00B62A7E">
        <w:rPr>
          <w:rFonts w:ascii="Century Gothic" w:hAnsi="Century Gothic"/>
          <w:sz w:val="24"/>
          <w:szCs w:val="24"/>
        </w:rPr>
        <w:t xml:space="preserve"> (składane przy każdym ORF)</w:t>
      </w:r>
    </w:p>
    <w:p w:rsidR="00B62A7E" w:rsidRPr="00B62A7E" w:rsidRDefault="00B62A7E" w:rsidP="00B62A7E">
      <w:pPr>
        <w:pStyle w:val="Akapitzlist"/>
        <w:numPr>
          <w:ilvl w:val="0"/>
          <w:numId w:val="57"/>
        </w:num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  <w:r w:rsidRPr="00B62A7E">
        <w:rPr>
          <w:rFonts w:ascii="Century Gothic" w:hAnsi="Century Gothic"/>
          <w:sz w:val="24"/>
          <w:szCs w:val="24"/>
        </w:rPr>
        <w:t xml:space="preserve">Oświadczenie do zamówień publicznych </w:t>
      </w:r>
    </w:p>
    <w:p w:rsidR="00B62A7E" w:rsidRPr="00B62A7E" w:rsidRDefault="00B62A7E" w:rsidP="00B62A7E">
      <w:pPr>
        <w:pStyle w:val="Akapitzlist"/>
        <w:numPr>
          <w:ilvl w:val="0"/>
          <w:numId w:val="57"/>
        </w:num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  <w:r w:rsidRPr="00B62A7E">
        <w:rPr>
          <w:rFonts w:ascii="Century Gothic" w:hAnsi="Century Gothic"/>
          <w:sz w:val="24"/>
          <w:szCs w:val="24"/>
        </w:rPr>
        <w:t>Wytyczne MIR w zakresie udzielania zamówień publicznych</w:t>
      </w:r>
    </w:p>
    <w:p w:rsidR="00B62A7E" w:rsidRPr="00B62A7E" w:rsidRDefault="00B62A7E" w:rsidP="00B62A7E">
      <w:pPr>
        <w:pStyle w:val="Akapitzlist"/>
        <w:numPr>
          <w:ilvl w:val="0"/>
          <w:numId w:val="57"/>
        </w:num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  <w:r w:rsidRPr="00B62A7E">
        <w:rPr>
          <w:rFonts w:ascii="Century Gothic" w:hAnsi="Century Gothic"/>
          <w:sz w:val="24"/>
          <w:szCs w:val="24"/>
        </w:rPr>
        <w:t>Wytyczne dot. określania korekt finansowych</w:t>
      </w:r>
    </w:p>
    <w:p w:rsidR="0043136C" w:rsidRDefault="00B62A7E" w:rsidP="0043136C">
      <w:pPr>
        <w:pStyle w:val="Akapitzlist"/>
        <w:numPr>
          <w:ilvl w:val="0"/>
          <w:numId w:val="57"/>
        </w:num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  <w:r w:rsidRPr="00B62A7E">
        <w:rPr>
          <w:rFonts w:ascii="Century Gothic" w:hAnsi="Century Gothic"/>
          <w:sz w:val="24"/>
          <w:szCs w:val="24"/>
        </w:rPr>
        <w:t>Karta czasu pracy</w:t>
      </w:r>
    </w:p>
    <w:p w:rsidR="000570D2" w:rsidRDefault="0043136C">
      <w:pPr>
        <w:pStyle w:val="Akapitzlist"/>
        <w:tabs>
          <w:tab w:val="left" w:pos="284"/>
        </w:tabs>
        <w:ind w:left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7a. Kalkulacja wynagrodzenia</w:t>
      </w:r>
    </w:p>
    <w:p w:rsidR="00B62A7E" w:rsidRPr="00B62A7E" w:rsidRDefault="00B62A7E" w:rsidP="00B62A7E">
      <w:pPr>
        <w:pStyle w:val="Akapitzlist"/>
        <w:numPr>
          <w:ilvl w:val="0"/>
          <w:numId w:val="57"/>
        </w:num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  <w:r w:rsidRPr="00B62A7E">
        <w:rPr>
          <w:rFonts w:ascii="Century Gothic" w:hAnsi="Century Gothic"/>
          <w:sz w:val="24"/>
          <w:szCs w:val="24"/>
        </w:rPr>
        <w:t>Wzór ORF/KRF</w:t>
      </w:r>
    </w:p>
    <w:p w:rsidR="00976048" w:rsidRDefault="00B62A7E" w:rsidP="00976048">
      <w:pPr>
        <w:pStyle w:val="Akapitzlist"/>
        <w:numPr>
          <w:ilvl w:val="0"/>
          <w:numId w:val="57"/>
        </w:num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  <w:r w:rsidRPr="00B62A7E">
        <w:rPr>
          <w:rFonts w:ascii="Century Gothic" w:hAnsi="Century Gothic"/>
          <w:sz w:val="24"/>
          <w:szCs w:val="24"/>
        </w:rPr>
        <w:t>Wzór wniosku o I zaliczkę</w:t>
      </w:r>
    </w:p>
    <w:p w:rsidR="00976048" w:rsidRPr="00976048" w:rsidRDefault="00976048" w:rsidP="00976048">
      <w:pPr>
        <w:pStyle w:val="Akapitzlist"/>
        <w:tabs>
          <w:tab w:val="left" w:pos="284"/>
        </w:tabs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9a - Instrukcja rozliczania zaliczek</w:t>
      </w:r>
    </w:p>
    <w:p w:rsidR="00B62A7E" w:rsidRDefault="00B62A7E" w:rsidP="001B2E9B">
      <w:pPr>
        <w:pStyle w:val="Akapitzlist"/>
        <w:numPr>
          <w:ilvl w:val="0"/>
          <w:numId w:val="57"/>
        </w:num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  <w:r w:rsidRPr="00B62A7E">
        <w:rPr>
          <w:rFonts w:ascii="Century Gothic" w:hAnsi="Century Gothic"/>
          <w:sz w:val="24"/>
          <w:szCs w:val="24"/>
        </w:rPr>
        <w:t>Wzór deklaracji wekslowej</w:t>
      </w:r>
    </w:p>
    <w:p w:rsidR="00B62A7E" w:rsidRDefault="00B62A7E" w:rsidP="001B2E9B">
      <w:pPr>
        <w:pStyle w:val="Akapitzlist"/>
        <w:numPr>
          <w:ilvl w:val="0"/>
          <w:numId w:val="57"/>
        </w:num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  <w:r w:rsidRPr="00B62A7E">
        <w:rPr>
          <w:rFonts w:ascii="Century Gothic" w:hAnsi="Century Gothic"/>
          <w:sz w:val="24"/>
          <w:szCs w:val="24"/>
        </w:rPr>
        <w:t>Wzór weksla</w:t>
      </w:r>
    </w:p>
    <w:p w:rsidR="00B62A7E" w:rsidRDefault="00B62A7E" w:rsidP="001B2E9B">
      <w:pPr>
        <w:pStyle w:val="Akapitzlist"/>
        <w:numPr>
          <w:ilvl w:val="0"/>
          <w:numId w:val="57"/>
        </w:num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  <w:r w:rsidRPr="00B62A7E">
        <w:rPr>
          <w:rFonts w:ascii="Century Gothic" w:hAnsi="Century Gothic"/>
          <w:sz w:val="24"/>
          <w:szCs w:val="24"/>
        </w:rPr>
        <w:t>Wytyczne w zakresie informacji i promocji</w:t>
      </w:r>
    </w:p>
    <w:p w:rsidR="003D1DBA" w:rsidRPr="00B62A7E" w:rsidRDefault="003D1DBA" w:rsidP="001B2E9B">
      <w:pPr>
        <w:pStyle w:val="Akapitzlist"/>
        <w:numPr>
          <w:ilvl w:val="0"/>
          <w:numId w:val="57"/>
        </w:numPr>
        <w:tabs>
          <w:tab w:val="left" w:pos="284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Przykładowy opis dokumentu księgowego</w:t>
      </w:r>
    </w:p>
    <w:bookmarkEnd w:id="24"/>
    <w:p w:rsidR="0045326D" w:rsidRPr="00DF7D45" w:rsidRDefault="0045326D" w:rsidP="001B2E9B">
      <w:pPr>
        <w:jc w:val="both"/>
        <w:rPr>
          <w:rFonts w:ascii="Century Gothic" w:hAnsi="Century Gothic"/>
          <w:bCs/>
          <w:sz w:val="24"/>
          <w:szCs w:val="24"/>
        </w:rPr>
      </w:pPr>
    </w:p>
    <w:p w:rsidR="001B2E9B" w:rsidRDefault="001B2E9B" w:rsidP="001B2E9B"/>
    <w:sectPr w:rsidR="001B2E9B" w:rsidSect="00655091">
      <w:headerReference w:type="default" r:id="rId11"/>
      <w:footerReference w:type="default" r:id="rId12"/>
      <w:pgSz w:w="11906" w:h="16838"/>
      <w:pgMar w:top="22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0F" w:rsidRDefault="00FE4C0F" w:rsidP="001B2E9B">
      <w:r>
        <w:separator/>
      </w:r>
    </w:p>
  </w:endnote>
  <w:endnote w:type="continuationSeparator" w:id="0">
    <w:p w:rsidR="00FE4C0F" w:rsidRDefault="00FE4C0F" w:rsidP="001B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4868"/>
      <w:docPartObj>
        <w:docPartGallery w:val="Page Numbers (Bottom of Page)"/>
        <w:docPartUnique/>
      </w:docPartObj>
    </w:sdtPr>
    <w:sdtContent>
      <w:p w:rsidR="00655091" w:rsidRDefault="00805A62">
        <w:pPr>
          <w:pStyle w:val="Stopka"/>
          <w:jc w:val="right"/>
        </w:pPr>
        <w:fldSimple w:instr=" PAGE   \* MERGEFORMAT ">
          <w:r w:rsidR="00EB433A">
            <w:rPr>
              <w:noProof/>
            </w:rPr>
            <w:t>6</w:t>
          </w:r>
        </w:fldSimple>
      </w:p>
    </w:sdtContent>
  </w:sdt>
  <w:p w:rsidR="00655091" w:rsidRDefault="006550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0F" w:rsidRDefault="00FE4C0F" w:rsidP="001B2E9B">
      <w:r>
        <w:separator/>
      </w:r>
    </w:p>
  </w:footnote>
  <w:footnote w:type="continuationSeparator" w:id="0">
    <w:p w:rsidR="00FE4C0F" w:rsidRDefault="00FE4C0F" w:rsidP="001B2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91" w:rsidRDefault="00CD13D1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2052955</wp:posOffset>
          </wp:positionH>
          <wp:positionV relativeFrom="paragraph">
            <wp:posOffset>-313690</wp:posOffset>
          </wp:positionV>
          <wp:extent cx="1891030" cy="1091565"/>
          <wp:effectExtent l="19050" t="0" r="0" b="0"/>
          <wp:wrapTight wrapText="bothSides">
            <wp:wrapPolygon edited="0">
              <wp:start x="-218" y="0"/>
              <wp:lineTo x="-218" y="21110"/>
              <wp:lineTo x="21542" y="21110"/>
              <wp:lineTo x="21542" y="0"/>
              <wp:lineTo x="-218" y="0"/>
            </wp:wrapPolygon>
          </wp:wrapTight>
          <wp:docPr id="6" name="Obraz 12" descr="C:\Users\bziolkowski\AppData\Local\Microsoft\Windows\Temporary Internet Files\Content.Word\COPE_LOGO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ziolkowski\AppData\Local\Microsoft\Windows\Temporary Internet Files\Content.Word\COPE_LOGO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13D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-422910</wp:posOffset>
          </wp:positionV>
          <wp:extent cx="1350645" cy="1296035"/>
          <wp:effectExtent l="0" t="0" r="0" b="0"/>
          <wp:wrapTight wrapText="bothSides">
            <wp:wrapPolygon edited="0">
              <wp:start x="4570" y="4762"/>
              <wp:lineTo x="2133" y="5397"/>
              <wp:lineTo x="2133" y="7620"/>
              <wp:lineTo x="3656" y="9842"/>
              <wp:lineTo x="3656" y="15875"/>
              <wp:lineTo x="6702" y="15875"/>
              <wp:lineTo x="8530" y="15875"/>
              <wp:lineTo x="16451" y="15240"/>
              <wp:lineTo x="16451" y="14922"/>
              <wp:lineTo x="16756" y="14922"/>
              <wp:lineTo x="19498" y="10160"/>
              <wp:lineTo x="19498" y="9207"/>
              <wp:lineTo x="9444" y="5080"/>
              <wp:lineTo x="6398" y="4762"/>
              <wp:lineTo x="4570" y="4762"/>
            </wp:wrapPolygon>
          </wp:wrapTight>
          <wp:docPr id="4" name="Obraz 3" descr="logo_N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M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091" w:rsidRPr="0065509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-422284</wp:posOffset>
          </wp:positionV>
          <wp:extent cx="7537365" cy="1064526"/>
          <wp:effectExtent l="19050" t="0" r="643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365" cy="1064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(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78"/>
        </w:tabs>
        <w:ind w:left="778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155C6C"/>
    <w:multiLevelType w:val="hybridMultilevel"/>
    <w:tmpl w:val="88B8A4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D00D7D"/>
    <w:multiLevelType w:val="hybridMultilevel"/>
    <w:tmpl w:val="F18C4820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720A66"/>
    <w:multiLevelType w:val="hybridMultilevel"/>
    <w:tmpl w:val="3692E1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F7C7F"/>
    <w:multiLevelType w:val="hybridMultilevel"/>
    <w:tmpl w:val="E8082E2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C2FE8"/>
    <w:multiLevelType w:val="hybridMultilevel"/>
    <w:tmpl w:val="266A18BC"/>
    <w:lvl w:ilvl="0" w:tplc="013EF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F6A68"/>
    <w:multiLevelType w:val="hybridMultilevel"/>
    <w:tmpl w:val="CD04A52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38148F"/>
    <w:multiLevelType w:val="hybridMultilevel"/>
    <w:tmpl w:val="A8B0E0F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94456"/>
    <w:multiLevelType w:val="hybridMultilevel"/>
    <w:tmpl w:val="1CA44A82"/>
    <w:lvl w:ilvl="0" w:tplc="1854C11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126E9E"/>
    <w:multiLevelType w:val="hybridMultilevel"/>
    <w:tmpl w:val="57023880"/>
    <w:lvl w:ilvl="0" w:tplc="DB968B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8A58ED"/>
    <w:multiLevelType w:val="hybridMultilevel"/>
    <w:tmpl w:val="013A81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92865"/>
    <w:multiLevelType w:val="hybridMultilevel"/>
    <w:tmpl w:val="2DA0C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422B2"/>
    <w:multiLevelType w:val="singleLevel"/>
    <w:tmpl w:val="9D0C4ED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4FF0423"/>
    <w:multiLevelType w:val="hybridMultilevel"/>
    <w:tmpl w:val="0D748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A0C94"/>
    <w:multiLevelType w:val="hybridMultilevel"/>
    <w:tmpl w:val="25FA581E"/>
    <w:lvl w:ilvl="0" w:tplc="05EC68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923536"/>
    <w:multiLevelType w:val="hybridMultilevel"/>
    <w:tmpl w:val="53507A36"/>
    <w:lvl w:ilvl="0" w:tplc="D10EA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0">
    <w:nsid w:val="29B8283C"/>
    <w:multiLevelType w:val="hybridMultilevel"/>
    <w:tmpl w:val="6E727A92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A430F49"/>
    <w:multiLevelType w:val="hybridMultilevel"/>
    <w:tmpl w:val="1E726CD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7C7AF1"/>
    <w:multiLevelType w:val="hybridMultilevel"/>
    <w:tmpl w:val="A128F6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1F23AA"/>
    <w:multiLevelType w:val="hybridMultilevel"/>
    <w:tmpl w:val="C1428D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17225B6"/>
    <w:multiLevelType w:val="hybridMultilevel"/>
    <w:tmpl w:val="052011B2"/>
    <w:lvl w:ilvl="0" w:tplc="4EDCCA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A9782B"/>
    <w:multiLevelType w:val="hybridMultilevel"/>
    <w:tmpl w:val="9E406E1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C92CF2"/>
    <w:multiLevelType w:val="hybridMultilevel"/>
    <w:tmpl w:val="F126D684"/>
    <w:lvl w:ilvl="0" w:tplc="3DF8B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44131"/>
    <w:multiLevelType w:val="hybridMultilevel"/>
    <w:tmpl w:val="6F52011A"/>
    <w:lvl w:ilvl="0" w:tplc="9654AEC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0B2EC6"/>
    <w:multiLevelType w:val="hybridMultilevel"/>
    <w:tmpl w:val="4F14372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E345E7"/>
    <w:multiLevelType w:val="hybridMultilevel"/>
    <w:tmpl w:val="C0FC1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E571F7"/>
    <w:multiLevelType w:val="hybridMultilevel"/>
    <w:tmpl w:val="79EA96B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1A42E4"/>
    <w:multiLevelType w:val="hybridMultilevel"/>
    <w:tmpl w:val="5316D8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9E6ACB"/>
    <w:multiLevelType w:val="hybridMultilevel"/>
    <w:tmpl w:val="7648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037870"/>
    <w:multiLevelType w:val="hybridMultilevel"/>
    <w:tmpl w:val="FBEE73DC"/>
    <w:lvl w:ilvl="0" w:tplc="2FF419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037258"/>
    <w:multiLevelType w:val="hybridMultilevel"/>
    <w:tmpl w:val="ED488E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766CD9"/>
    <w:multiLevelType w:val="hybridMultilevel"/>
    <w:tmpl w:val="440E3AD4"/>
    <w:lvl w:ilvl="0" w:tplc="6854ECA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640856"/>
    <w:multiLevelType w:val="hybridMultilevel"/>
    <w:tmpl w:val="E58E2780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35E0FA2"/>
    <w:multiLevelType w:val="hybridMultilevel"/>
    <w:tmpl w:val="F75287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0E4C22"/>
    <w:multiLevelType w:val="hybridMultilevel"/>
    <w:tmpl w:val="52F0295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001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6B0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21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86D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C34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07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6B4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C74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97D5915"/>
    <w:multiLevelType w:val="hybridMultilevel"/>
    <w:tmpl w:val="50681FD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AC86F8F"/>
    <w:multiLevelType w:val="multilevel"/>
    <w:tmpl w:val="3184E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5CE1600B"/>
    <w:multiLevelType w:val="hybridMultilevel"/>
    <w:tmpl w:val="2F8C726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6A0A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D374282"/>
    <w:multiLevelType w:val="hybridMultilevel"/>
    <w:tmpl w:val="55947E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5E2055"/>
    <w:multiLevelType w:val="hybridMultilevel"/>
    <w:tmpl w:val="4DF8B59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DE0173A"/>
    <w:multiLevelType w:val="hybridMultilevel"/>
    <w:tmpl w:val="D248AE74"/>
    <w:lvl w:ilvl="0" w:tplc="4A6C9C90">
      <w:start w:val="1"/>
      <w:numFmt w:val="decimal"/>
      <w:pStyle w:val="pytania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6014763E">
      <w:start w:val="5"/>
      <w:numFmt w:val="bullet"/>
      <w:lvlText w:val=""/>
      <w:lvlJc w:val="left"/>
      <w:pPr>
        <w:tabs>
          <w:tab w:val="num" w:pos="5850"/>
        </w:tabs>
        <w:ind w:left="5850" w:hanging="4770"/>
      </w:pPr>
      <w:rPr>
        <w:rFonts w:ascii="Wingdings" w:eastAsia="Arial Unicode MS" w:hAnsi="Wingdings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AEFB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91A3E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585887"/>
    <w:multiLevelType w:val="hybridMultilevel"/>
    <w:tmpl w:val="B922E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0F0C9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68C23711"/>
    <w:multiLevelType w:val="singleLevel"/>
    <w:tmpl w:val="9D0C4ED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>
    <w:nsid w:val="6E307F29"/>
    <w:multiLevelType w:val="hybridMultilevel"/>
    <w:tmpl w:val="217A89C2"/>
    <w:lvl w:ilvl="0" w:tplc="4EA2F5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833430"/>
    <w:multiLevelType w:val="hybridMultilevel"/>
    <w:tmpl w:val="C7406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D72AF1"/>
    <w:multiLevelType w:val="hybridMultilevel"/>
    <w:tmpl w:val="5C70CA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F04278"/>
    <w:multiLevelType w:val="multilevel"/>
    <w:tmpl w:val="7978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2">
    <w:nsid w:val="73C51711"/>
    <w:multiLevelType w:val="hybridMultilevel"/>
    <w:tmpl w:val="DD78BD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A65AE8"/>
    <w:multiLevelType w:val="hybridMultilevel"/>
    <w:tmpl w:val="FB7EA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08304A"/>
    <w:multiLevelType w:val="hybridMultilevel"/>
    <w:tmpl w:val="9B3CCDBC"/>
    <w:lvl w:ilvl="0" w:tplc="57F6DE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4C2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877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438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6BF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CF9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E7B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C80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AC4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7E568EC"/>
    <w:multiLevelType w:val="hybridMultilevel"/>
    <w:tmpl w:val="5AE80C02"/>
    <w:lvl w:ilvl="0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77FB37CE"/>
    <w:multiLevelType w:val="hybridMultilevel"/>
    <w:tmpl w:val="43EAB5D2"/>
    <w:lvl w:ilvl="0" w:tplc="0415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81A54F0"/>
    <w:multiLevelType w:val="hybridMultilevel"/>
    <w:tmpl w:val="DAF44F44"/>
    <w:lvl w:ilvl="0" w:tplc="55DC32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40E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A6D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1A03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6F4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6F0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03D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A3A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9B262A5"/>
    <w:multiLevelType w:val="hybridMultilevel"/>
    <w:tmpl w:val="329CD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066191"/>
    <w:multiLevelType w:val="hybridMultilevel"/>
    <w:tmpl w:val="253E3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5C41B3"/>
    <w:multiLevelType w:val="hybridMultilevel"/>
    <w:tmpl w:val="7FCAE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30"/>
  </w:num>
  <w:num w:numId="3">
    <w:abstractNumId w:val="36"/>
  </w:num>
  <w:num w:numId="4">
    <w:abstractNumId w:val="54"/>
  </w:num>
  <w:num w:numId="5">
    <w:abstractNumId w:val="9"/>
  </w:num>
  <w:num w:numId="6">
    <w:abstractNumId w:val="41"/>
  </w:num>
  <w:num w:numId="7">
    <w:abstractNumId w:val="11"/>
  </w:num>
  <w:num w:numId="8">
    <w:abstractNumId w:val="18"/>
  </w:num>
  <w:num w:numId="9">
    <w:abstractNumId w:val="10"/>
  </w:num>
  <w:num w:numId="10">
    <w:abstractNumId w:val="28"/>
  </w:num>
  <w:num w:numId="11">
    <w:abstractNumId w:val="50"/>
  </w:num>
  <w:num w:numId="12">
    <w:abstractNumId w:val="42"/>
  </w:num>
  <w:num w:numId="13">
    <w:abstractNumId w:val="29"/>
  </w:num>
  <w:num w:numId="14">
    <w:abstractNumId w:val="55"/>
  </w:num>
  <w:num w:numId="15">
    <w:abstractNumId w:val="25"/>
  </w:num>
  <w:num w:numId="16">
    <w:abstractNumId w:val="7"/>
  </w:num>
  <w:num w:numId="17">
    <w:abstractNumId w:val="43"/>
  </w:num>
  <w:num w:numId="18">
    <w:abstractNumId w:val="5"/>
  </w:num>
  <w:num w:numId="19">
    <w:abstractNumId w:val="44"/>
  </w:num>
  <w:num w:numId="20">
    <w:abstractNumId w:val="2"/>
  </w:num>
  <w:num w:numId="21">
    <w:abstractNumId w:val="39"/>
  </w:num>
  <w:num w:numId="22">
    <w:abstractNumId w:val="34"/>
  </w:num>
  <w:num w:numId="23">
    <w:abstractNumId w:val="32"/>
  </w:num>
  <w:num w:numId="24">
    <w:abstractNumId w:val="21"/>
  </w:num>
  <w:num w:numId="25">
    <w:abstractNumId w:val="35"/>
  </w:num>
  <w:num w:numId="26">
    <w:abstractNumId w:val="40"/>
  </w:num>
  <w:num w:numId="27">
    <w:abstractNumId w:val="27"/>
  </w:num>
  <w:num w:numId="28">
    <w:abstractNumId w:val="48"/>
  </w:num>
  <w:num w:numId="29">
    <w:abstractNumId w:val="24"/>
  </w:num>
  <w:num w:numId="30">
    <w:abstractNumId w:val="12"/>
  </w:num>
  <w:num w:numId="31">
    <w:abstractNumId w:val="33"/>
  </w:num>
  <w:num w:numId="32">
    <w:abstractNumId w:val="51"/>
  </w:num>
  <w:num w:numId="33">
    <w:abstractNumId w:val="45"/>
  </w:num>
  <w:num w:numId="34">
    <w:abstractNumId w:val="17"/>
  </w:num>
  <w:num w:numId="35">
    <w:abstractNumId w:val="49"/>
  </w:num>
  <w:num w:numId="36">
    <w:abstractNumId w:val="16"/>
  </w:num>
  <w:num w:numId="37">
    <w:abstractNumId w:val="46"/>
  </w:num>
  <w:num w:numId="38">
    <w:abstractNumId w:val="8"/>
  </w:num>
  <w:num w:numId="39">
    <w:abstractNumId w:val="14"/>
  </w:num>
  <w:num w:numId="40">
    <w:abstractNumId w:val="13"/>
  </w:num>
  <w:num w:numId="41">
    <w:abstractNumId w:val="37"/>
  </w:num>
  <w:num w:numId="42">
    <w:abstractNumId w:val="38"/>
  </w:num>
  <w:num w:numId="43">
    <w:abstractNumId w:val="22"/>
  </w:num>
  <w:num w:numId="44">
    <w:abstractNumId w:val="6"/>
  </w:num>
  <w:num w:numId="45">
    <w:abstractNumId w:val="52"/>
  </w:num>
  <w:num w:numId="46">
    <w:abstractNumId w:val="47"/>
  </w:num>
  <w:num w:numId="47">
    <w:abstractNumId w:val="15"/>
  </w:num>
  <w:num w:numId="48">
    <w:abstractNumId w:val="19"/>
  </w:num>
  <w:num w:numId="49">
    <w:abstractNumId w:val="26"/>
  </w:num>
  <w:num w:numId="50">
    <w:abstractNumId w:val="31"/>
  </w:num>
  <w:num w:numId="51">
    <w:abstractNumId w:val="4"/>
  </w:num>
  <w:num w:numId="52">
    <w:abstractNumId w:val="57"/>
  </w:num>
  <w:num w:numId="53">
    <w:abstractNumId w:val="20"/>
  </w:num>
  <w:num w:numId="54">
    <w:abstractNumId w:val="59"/>
  </w:num>
  <w:num w:numId="55">
    <w:abstractNumId w:val="60"/>
  </w:num>
  <w:num w:numId="56">
    <w:abstractNumId w:val="58"/>
  </w:num>
  <w:num w:numId="57">
    <w:abstractNumId w:val="53"/>
  </w:num>
  <w:num w:numId="58">
    <w:abstractNumId w:val="2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B2E9B"/>
    <w:rsid w:val="00015880"/>
    <w:rsid w:val="000320E2"/>
    <w:rsid w:val="000570D2"/>
    <w:rsid w:val="0006091F"/>
    <w:rsid w:val="000623B6"/>
    <w:rsid w:val="00090670"/>
    <w:rsid w:val="000A7848"/>
    <w:rsid w:val="000E18CF"/>
    <w:rsid w:val="000E1ECD"/>
    <w:rsid w:val="001245E2"/>
    <w:rsid w:val="001B2E9B"/>
    <w:rsid w:val="002413C1"/>
    <w:rsid w:val="0029107D"/>
    <w:rsid w:val="002D4C84"/>
    <w:rsid w:val="003013DD"/>
    <w:rsid w:val="0032090F"/>
    <w:rsid w:val="0033364A"/>
    <w:rsid w:val="003416EC"/>
    <w:rsid w:val="00344C64"/>
    <w:rsid w:val="00354008"/>
    <w:rsid w:val="003626C1"/>
    <w:rsid w:val="00370070"/>
    <w:rsid w:val="00381C01"/>
    <w:rsid w:val="00385721"/>
    <w:rsid w:val="00385963"/>
    <w:rsid w:val="003B4569"/>
    <w:rsid w:val="003B49E7"/>
    <w:rsid w:val="003C38BB"/>
    <w:rsid w:val="003D1DBA"/>
    <w:rsid w:val="003E0900"/>
    <w:rsid w:val="0042776A"/>
    <w:rsid w:val="0043136C"/>
    <w:rsid w:val="00433151"/>
    <w:rsid w:val="0045056F"/>
    <w:rsid w:val="0045326D"/>
    <w:rsid w:val="004707C9"/>
    <w:rsid w:val="00471743"/>
    <w:rsid w:val="00471A3A"/>
    <w:rsid w:val="00496F29"/>
    <w:rsid w:val="004B7864"/>
    <w:rsid w:val="004F53FB"/>
    <w:rsid w:val="00512B22"/>
    <w:rsid w:val="005158FB"/>
    <w:rsid w:val="0052553D"/>
    <w:rsid w:val="00555C18"/>
    <w:rsid w:val="00597262"/>
    <w:rsid w:val="005B023A"/>
    <w:rsid w:val="005E1C5B"/>
    <w:rsid w:val="0060520B"/>
    <w:rsid w:val="00611604"/>
    <w:rsid w:val="00643B80"/>
    <w:rsid w:val="00655091"/>
    <w:rsid w:val="00667E01"/>
    <w:rsid w:val="00742F6F"/>
    <w:rsid w:val="0076200E"/>
    <w:rsid w:val="00790AF0"/>
    <w:rsid w:val="007B29B9"/>
    <w:rsid w:val="007C21F8"/>
    <w:rsid w:val="007C293C"/>
    <w:rsid w:val="007C55CC"/>
    <w:rsid w:val="007D00D2"/>
    <w:rsid w:val="007E2EDA"/>
    <w:rsid w:val="007F01B5"/>
    <w:rsid w:val="008053F0"/>
    <w:rsid w:val="00805A62"/>
    <w:rsid w:val="0081007C"/>
    <w:rsid w:val="00817122"/>
    <w:rsid w:val="0081796D"/>
    <w:rsid w:val="00826BBE"/>
    <w:rsid w:val="00834B4B"/>
    <w:rsid w:val="008365AC"/>
    <w:rsid w:val="0085479A"/>
    <w:rsid w:val="008677A6"/>
    <w:rsid w:val="00877CDA"/>
    <w:rsid w:val="00885646"/>
    <w:rsid w:val="00885B87"/>
    <w:rsid w:val="00895B81"/>
    <w:rsid w:val="008B613E"/>
    <w:rsid w:val="008E0E9F"/>
    <w:rsid w:val="00912822"/>
    <w:rsid w:val="009534BC"/>
    <w:rsid w:val="009635C9"/>
    <w:rsid w:val="00974272"/>
    <w:rsid w:val="00976048"/>
    <w:rsid w:val="009C7F54"/>
    <w:rsid w:val="009E7ADF"/>
    <w:rsid w:val="009F504C"/>
    <w:rsid w:val="00A80FF6"/>
    <w:rsid w:val="00AB1B4D"/>
    <w:rsid w:val="00AB2E7A"/>
    <w:rsid w:val="00AD725E"/>
    <w:rsid w:val="00AD7B02"/>
    <w:rsid w:val="00AE4FDD"/>
    <w:rsid w:val="00AF243F"/>
    <w:rsid w:val="00B01C1F"/>
    <w:rsid w:val="00B1599B"/>
    <w:rsid w:val="00B30B26"/>
    <w:rsid w:val="00B4190B"/>
    <w:rsid w:val="00B62A7E"/>
    <w:rsid w:val="00B630E8"/>
    <w:rsid w:val="00BD5218"/>
    <w:rsid w:val="00C01444"/>
    <w:rsid w:val="00C07214"/>
    <w:rsid w:val="00C54F6E"/>
    <w:rsid w:val="00C56AAD"/>
    <w:rsid w:val="00C605C0"/>
    <w:rsid w:val="00C62BA9"/>
    <w:rsid w:val="00CD13D1"/>
    <w:rsid w:val="00CE7488"/>
    <w:rsid w:val="00D00980"/>
    <w:rsid w:val="00D201FE"/>
    <w:rsid w:val="00D254F7"/>
    <w:rsid w:val="00D6312E"/>
    <w:rsid w:val="00D752B3"/>
    <w:rsid w:val="00D85773"/>
    <w:rsid w:val="00D93753"/>
    <w:rsid w:val="00DA5EAE"/>
    <w:rsid w:val="00DA71A5"/>
    <w:rsid w:val="00DD3CBD"/>
    <w:rsid w:val="00DD42B9"/>
    <w:rsid w:val="00DF6F85"/>
    <w:rsid w:val="00E14494"/>
    <w:rsid w:val="00E27BF7"/>
    <w:rsid w:val="00EA3284"/>
    <w:rsid w:val="00EB433A"/>
    <w:rsid w:val="00F0159E"/>
    <w:rsid w:val="00F049DA"/>
    <w:rsid w:val="00F3537B"/>
    <w:rsid w:val="00F4776D"/>
    <w:rsid w:val="00F75C18"/>
    <w:rsid w:val="00FC7B54"/>
    <w:rsid w:val="00FE4C0F"/>
    <w:rsid w:val="00FF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2E9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2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B2E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1B2E9B"/>
    <w:pPr>
      <w:keepNext/>
      <w:ind w:left="36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B2E9B"/>
    <w:pPr>
      <w:keepNext/>
      <w:ind w:left="1080"/>
      <w:jc w:val="center"/>
      <w:outlineLvl w:val="4"/>
    </w:pPr>
    <w:rPr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1B2E9B"/>
    <w:pPr>
      <w:keepNext/>
      <w:jc w:val="center"/>
      <w:outlineLvl w:val="5"/>
    </w:pPr>
    <w:rPr>
      <w:rFonts w:ascii="Bookman Old Style" w:hAnsi="Bookman Old Style"/>
      <w:snapToGrid w:val="0"/>
      <w:sz w:val="28"/>
    </w:rPr>
  </w:style>
  <w:style w:type="paragraph" w:styleId="Nagwek7">
    <w:name w:val="heading 7"/>
    <w:basedOn w:val="Normalny"/>
    <w:next w:val="Normalny"/>
    <w:link w:val="Nagwek7Znak"/>
    <w:qFormat/>
    <w:rsid w:val="001B2E9B"/>
    <w:pPr>
      <w:keepNext/>
      <w:jc w:val="center"/>
      <w:outlineLvl w:val="6"/>
    </w:pPr>
    <w:rPr>
      <w:rFonts w:ascii="Bookman Old Style" w:hAnsi="Bookman Old Style"/>
      <w:b/>
      <w:snapToGrid w:val="0"/>
      <w:sz w:val="28"/>
    </w:rPr>
  </w:style>
  <w:style w:type="paragraph" w:styleId="Nagwek8">
    <w:name w:val="heading 8"/>
    <w:basedOn w:val="Normalny"/>
    <w:next w:val="Normalny"/>
    <w:link w:val="Nagwek8Znak"/>
    <w:qFormat/>
    <w:rsid w:val="001B2E9B"/>
    <w:pPr>
      <w:keepNext/>
      <w:outlineLvl w:val="7"/>
    </w:pPr>
    <w:rPr>
      <w:rFonts w:ascii="Arial Narrow" w:hAnsi="Arial Narrow"/>
      <w:b/>
      <w:sz w:val="40"/>
    </w:rPr>
  </w:style>
  <w:style w:type="paragraph" w:styleId="Nagwek9">
    <w:name w:val="heading 9"/>
    <w:basedOn w:val="Normalny"/>
    <w:next w:val="Normalny"/>
    <w:link w:val="Nagwek9Znak"/>
    <w:unhideWhenUsed/>
    <w:qFormat/>
    <w:rsid w:val="001B2E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2E9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2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2E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B2E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B2E9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B2E9B"/>
    <w:rPr>
      <w:rFonts w:ascii="Bookman Old Style" w:eastAsia="Times New Roman" w:hAnsi="Bookman Old Style" w:cs="Times New Roman"/>
      <w:snapToGrid w:val="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2E9B"/>
    <w:rPr>
      <w:rFonts w:ascii="Bookman Old Style" w:eastAsia="Times New Roman" w:hAnsi="Bookman Old Style" w:cs="Times New Roman"/>
      <w:b/>
      <w:snapToGrid w:val="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B2E9B"/>
    <w:rPr>
      <w:rFonts w:ascii="Arial Narrow" w:eastAsia="Times New Roman" w:hAnsi="Arial Narrow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2E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SectionTitle">
    <w:name w:val="SectionTitle"/>
    <w:basedOn w:val="Normalny"/>
    <w:next w:val="Nagwek1"/>
    <w:rsid w:val="001B2E9B"/>
    <w:pPr>
      <w:keepNext/>
      <w:spacing w:after="480"/>
      <w:jc w:val="center"/>
    </w:pPr>
    <w:rPr>
      <w:b/>
      <w:smallCaps/>
      <w:sz w:val="28"/>
      <w:lang w:val="en-GB"/>
    </w:rPr>
  </w:style>
  <w:style w:type="paragraph" w:customStyle="1" w:styleId="SubTitle2">
    <w:name w:val="SubTitle 2"/>
    <w:basedOn w:val="Normalny"/>
    <w:rsid w:val="001B2E9B"/>
    <w:pPr>
      <w:spacing w:after="240"/>
      <w:jc w:val="center"/>
    </w:pPr>
    <w:rPr>
      <w:b/>
      <w:sz w:val="32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1B2E9B"/>
    <w:pPr>
      <w:spacing w:after="480"/>
      <w:jc w:val="center"/>
    </w:pPr>
    <w:rPr>
      <w:b/>
      <w:sz w:val="48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1B2E9B"/>
    <w:rPr>
      <w:rFonts w:ascii="Times New Roman" w:eastAsia="Times New Roman" w:hAnsi="Times New Roman" w:cs="Times New Roman"/>
      <w:b/>
      <w:sz w:val="4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1B2E9B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2E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1B2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1B2E9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1B2E9B"/>
    <w:pPr>
      <w:tabs>
        <w:tab w:val="left" w:pos="900"/>
      </w:tabs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2E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B2E9B"/>
    <w:pPr>
      <w:autoSpaceDE w:val="0"/>
      <w:autoSpaceDN w:val="0"/>
      <w:adjustRightInd w:val="0"/>
      <w:ind w:left="1080"/>
    </w:pPr>
    <w:rPr>
      <w:color w:val="00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2E9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B2E9B"/>
    <w:pPr>
      <w:autoSpaceDE w:val="0"/>
      <w:autoSpaceDN w:val="0"/>
      <w:adjustRightInd w:val="0"/>
      <w:ind w:left="708" w:firstLine="12"/>
    </w:pPr>
    <w:rPr>
      <w:color w:val="000000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B2E9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B2E9B"/>
    <w:pPr>
      <w:autoSpaceDE w:val="0"/>
      <w:autoSpaceDN w:val="0"/>
      <w:adjustRightInd w:val="0"/>
      <w:jc w:val="center"/>
    </w:pPr>
    <w:rPr>
      <w:b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1B2E9B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B2E9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B2E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DA71A5"/>
    <w:pPr>
      <w:tabs>
        <w:tab w:val="right" w:leader="dot" w:pos="9060"/>
      </w:tabs>
      <w:spacing w:before="120" w:after="120"/>
    </w:pPr>
    <w:rPr>
      <w:rFonts w:ascii="Century Gothic" w:hAnsi="Century Gothic"/>
      <w:b/>
      <w:bCs/>
      <w:smallCaps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qFormat/>
    <w:rsid w:val="00DA71A5"/>
    <w:pPr>
      <w:tabs>
        <w:tab w:val="left" w:pos="709"/>
        <w:tab w:val="right" w:leader="dot" w:pos="9060"/>
      </w:tabs>
    </w:pPr>
    <w:rPr>
      <w:rFonts w:ascii="Century Gothic" w:hAnsi="Century Gothic"/>
      <w:b/>
      <w:bCs/>
      <w:smallCaps/>
      <w:noProof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qFormat/>
    <w:rsid w:val="001B2E9B"/>
    <w:pPr>
      <w:ind w:left="40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semiHidden/>
    <w:rsid w:val="001B2E9B"/>
    <w:pPr>
      <w:ind w:left="60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1B2E9B"/>
    <w:pPr>
      <w:ind w:left="80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1B2E9B"/>
    <w:pPr>
      <w:ind w:left="1000"/>
    </w:pPr>
    <w:rPr>
      <w:rFonts w:ascii="Calibri" w:hAnsi="Calibri"/>
      <w:sz w:val="18"/>
      <w:szCs w:val="18"/>
    </w:rPr>
  </w:style>
  <w:style w:type="paragraph" w:styleId="Tekstpodstawowy2">
    <w:name w:val="Body Text 2"/>
    <w:basedOn w:val="Normalny"/>
    <w:link w:val="Tekstpodstawowy2Znak"/>
    <w:rsid w:val="001B2E9B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B2E9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B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E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2E9B"/>
  </w:style>
  <w:style w:type="character" w:styleId="Hipercze">
    <w:name w:val="Hyperlink"/>
    <w:uiPriority w:val="99"/>
    <w:rsid w:val="001B2E9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1B2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B2E9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2E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B2E9B"/>
  </w:style>
  <w:style w:type="character" w:styleId="UyteHipercze">
    <w:name w:val="FollowedHyperlink"/>
    <w:rsid w:val="001B2E9B"/>
    <w:rPr>
      <w:color w:val="800080"/>
      <w:u w:val="single"/>
    </w:rPr>
  </w:style>
  <w:style w:type="character" w:customStyle="1" w:styleId="tytul1">
    <w:name w:val="tytul1"/>
    <w:rsid w:val="001B2E9B"/>
    <w:rPr>
      <w:b/>
      <w:bCs/>
      <w:vanish w:val="0"/>
      <w:webHidden w:val="0"/>
      <w:color w:val="204691"/>
      <w:sz w:val="20"/>
      <w:szCs w:val="20"/>
      <w:specVanish w:val="0"/>
    </w:rPr>
  </w:style>
  <w:style w:type="character" w:customStyle="1" w:styleId="maintext">
    <w:name w:val="maintext"/>
    <w:basedOn w:val="Domylnaczcionkaakapitu"/>
    <w:rsid w:val="001B2E9B"/>
  </w:style>
  <w:style w:type="paragraph" w:customStyle="1" w:styleId="xl37">
    <w:name w:val="xl37"/>
    <w:basedOn w:val="Normalny"/>
    <w:rsid w:val="001B2E9B"/>
    <w:pPr>
      <w:spacing w:before="100" w:after="100"/>
    </w:pPr>
    <w:rPr>
      <w:rFonts w:ascii="Arial" w:eastAsia="Arial Unicode MS" w:hAnsi="Arial"/>
      <w:b/>
      <w:sz w:val="24"/>
    </w:rPr>
  </w:style>
  <w:style w:type="paragraph" w:customStyle="1" w:styleId="Standardowy1">
    <w:name w:val="Standardowy1"/>
    <w:rsid w:val="001B2E9B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1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1B2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E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E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2E9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B2E9B"/>
    <w:rPr>
      <w:b/>
      <w:bCs/>
    </w:rPr>
  </w:style>
  <w:style w:type="character" w:styleId="Uwydatnienie">
    <w:name w:val="Emphasis"/>
    <w:qFormat/>
    <w:rsid w:val="001B2E9B"/>
    <w:rPr>
      <w:i/>
      <w:iCs/>
    </w:rPr>
  </w:style>
  <w:style w:type="paragraph" w:styleId="NormalnyWeb">
    <w:name w:val="Normal (Web)"/>
    <w:basedOn w:val="Normalny"/>
    <w:uiPriority w:val="99"/>
    <w:rsid w:val="001B2E9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1B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2E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treobjet">
    <w:name w:val="Titre objet"/>
    <w:basedOn w:val="Normalny"/>
    <w:next w:val="Normalny"/>
    <w:rsid w:val="001B2E9B"/>
    <w:pPr>
      <w:spacing w:before="360" w:after="360"/>
      <w:jc w:val="center"/>
    </w:pPr>
    <w:rPr>
      <w:b/>
      <w:snapToGrid w:val="0"/>
      <w:sz w:val="24"/>
      <w:szCs w:val="24"/>
      <w:lang w:eastAsia="en-GB"/>
    </w:rPr>
  </w:style>
  <w:style w:type="paragraph" w:customStyle="1" w:styleId="Tytuowa1">
    <w:name w:val="Tytułowa 1"/>
    <w:basedOn w:val="Tytu"/>
    <w:rsid w:val="001B2E9B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  <w:lang w:val="pl-PL"/>
    </w:rPr>
  </w:style>
  <w:style w:type="paragraph" w:styleId="Nagwekspisutreci">
    <w:name w:val="TOC Heading"/>
    <w:basedOn w:val="Nagwek1"/>
    <w:next w:val="Normalny"/>
    <w:uiPriority w:val="39"/>
    <w:qFormat/>
    <w:rsid w:val="001B2E9B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CM1">
    <w:name w:val="CM1"/>
    <w:basedOn w:val="Normalny"/>
    <w:next w:val="Normalny"/>
    <w:uiPriority w:val="99"/>
    <w:rsid w:val="001B2E9B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ny"/>
    <w:next w:val="Normalny"/>
    <w:uiPriority w:val="99"/>
    <w:rsid w:val="001B2E9B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customStyle="1" w:styleId="Znakiprzypiswdolnych">
    <w:name w:val="Znaki przypisów dolnych"/>
    <w:uiPriority w:val="99"/>
    <w:rsid w:val="001B2E9B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uiPriority w:val="99"/>
    <w:rsid w:val="001B2E9B"/>
    <w:pPr>
      <w:suppressAutoHyphens/>
      <w:spacing w:after="120" w:line="480" w:lineRule="auto"/>
    </w:pPr>
    <w:rPr>
      <w:rFonts w:ascii="Garamond" w:hAnsi="Garamond"/>
      <w:sz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1B2E9B"/>
    <w:pPr>
      <w:suppressAutoHyphens/>
      <w:ind w:left="709"/>
    </w:pPr>
    <w:rPr>
      <w:rFonts w:ascii="Arial Narrow" w:hAnsi="Arial Narrow"/>
      <w:color w:val="000000"/>
      <w:sz w:val="40"/>
      <w:lang w:eastAsia="ar-SA"/>
    </w:rPr>
  </w:style>
  <w:style w:type="character" w:customStyle="1" w:styleId="lead">
    <w:name w:val="lead"/>
    <w:rsid w:val="001B2E9B"/>
    <w:rPr>
      <w:rFonts w:cs="Times New Roman"/>
    </w:rPr>
  </w:style>
  <w:style w:type="paragraph" w:customStyle="1" w:styleId="Guidelines1">
    <w:name w:val="Guidelines 1"/>
    <w:basedOn w:val="Spistreci1"/>
    <w:rsid w:val="001B2E9B"/>
    <w:pPr>
      <w:pageBreakBefore/>
      <w:spacing w:before="240" w:after="480"/>
      <w:ind w:left="488" w:hanging="488"/>
    </w:pPr>
    <w:rPr>
      <w:rFonts w:ascii="Times New Roman" w:hAnsi="Times New Roman"/>
      <w:bCs w:val="0"/>
    </w:rPr>
  </w:style>
  <w:style w:type="paragraph" w:customStyle="1" w:styleId="Tekstpodstawowywcity31">
    <w:name w:val="Tekst podstawowy wcięty 31"/>
    <w:basedOn w:val="Normalny"/>
    <w:rsid w:val="001B2E9B"/>
    <w:pPr>
      <w:suppressAutoHyphens/>
      <w:ind w:left="709"/>
    </w:pPr>
    <w:rPr>
      <w:rFonts w:ascii="Garamond" w:hAnsi="Garamond"/>
      <w:color w:val="000000"/>
      <w:sz w:val="24"/>
      <w:szCs w:val="24"/>
      <w:lang w:eastAsia="ar-SA"/>
    </w:rPr>
  </w:style>
  <w:style w:type="paragraph" w:customStyle="1" w:styleId="pytania">
    <w:name w:val="pytania"/>
    <w:basedOn w:val="Normalny"/>
    <w:rsid w:val="001B2E9B"/>
    <w:pPr>
      <w:widowControl w:val="0"/>
      <w:numPr>
        <w:numId w:val="19"/>
      </w:numPr>
      <w:autoSpaceDE w:val="0"/>
      <w:autoSpaceDN w:val="0"/>
      <w:adjustRightInd w:val="0"/>
      <w:spacing w:before="80" w:after="120"/>
    </w:pPr>
    <w:rPr>
      <w:rFonts w:ascii="Tahoma" w:eastAsia="Arial Unicode MS" w:hAnsi="Tahoma"/>
      <w:b/>
      <w:sz w:val="18"/>
      <w:szCs w:val="18"/>
    </w:rPr>
  </w:style>
  <w:style w:type="paragraph" w:customStyle="1" w:styleId="Datedadoption">
    <w:name w:val="Date d'adoption"/>
    <w:basedOn w:val="Normalny"/>
    <w:next w:val="Titreobjet"/>
    <w:rsid w:val="001B2E9B"/>
    <w:pPr>
      <w:spacing w:before="360"/>
      <w:jc w:val="center"/>
    </w:pPr>
    <w:rPr>
      <w:b/>
      <w:sz w:val="24"/>
      <w:szCs w:val="24"/>
      <w:lang w:eastAsia="de-DE"/>
    </w:rPr>
  </w:style>
  <w:style w:type="paragraph" w:customStyle="1" w:styleId="Typedudocument">
    <w:name w:val="Type du document"/>
    <w:basedOn w:val="Normalny"/>
    <w:next w:val="Datedadoption"/>
    <w:rsid w:val="001B2E9B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FontStyle42">
    <w:name w:val="Font Style42"/>
    <w:uiPriority w:val="99"/>
    <w:rsid w:val="001B2E9B"/>
    <w:rPr>
      <w:rFonts w:ascii="Book Antiqua" w:hAnsi="Book Antiqua" w:cs="Book Antiqua"/>
      <w:sz w:val="20"/>
      <w:szCs w:val="20"/>
    </w:rPr>
  </w:style>
  <w:style w:type="paragraph" w:customStyle="1" w:styleId="Point1">
    <w:name w:val="Point 1"/>
    <w:basedOn w:val="Normalny"/>
    <w:rsid w:val="001B2E9B"/>
    <w:pPr>
      <w:spacing w:before="120" w:after="120"/>
      <w:ind w:left="1417" w:hanging="567"/>
      <w:jc w:val="both"/>
    </w:pPr>
    <w:rPr>
      <w:sz w:val="24"/>
      <w:szCs w:val="24"/>
      <w:lang w:eastAsia="en-GB"/>
    </w:rPr>
  </w:style>
  <w:style w:type="paragraph" w:customStyle="1" w:styleId="Default">
    <w:name w:val="Default"/>
    <w:rsid w:val="001B2E9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B2E9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2E9B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1B2E9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landokumentu">
    <w:name w:val="Document Map"/>
    <w:basedOn w:val="Normalny"/>
    <w:link w:val="PlandokumentuZnak"/>
    <w:semiHidden/>
    <w:rsid w:val="001B2E9B"/>
    <w:pPr>
      <w:shd w:val="clear" w:color="auto" w:fill="000080"/>
    </w:pPr>
    <w:rPr>
      <w:rFonts w:ascii="Tahoma" w:hAnsi="Tahoma" w:cs="Tahoma"/>
    </w:rPr>
  </w:style>
  <w:style w:type="paragraph" w:customStyle="1" w:styleId="cm40">
    <w:name w:val="cm4"/>
    <w:basedOn w:val="Normalny"/>
    <w:rsid w:val="001B2E9B"/>
    <w:pPr>
      <w:autoSpaceDE w:val="0"/>
      <w:autoSpaceDN w:val="0"/>
    </w:pPr>
    <w:rPr>
      <w:rFonts w:ascii="EUAlbertina" w:hAnsi="EUAlbertin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2E9B"/>
    <w:rPr>
      <w:b/>
      <w:bCs/>
    </w:rPr>
  </w:style>
  <w:style w:type="paragraph" w:customStyle="1" w:styleId="CM3">
    <w:name w:val="CM3"/>
    <w:basedOn w:val="Default"/>
    <w:next w:val="Default"/>
    <w:uiPriority w:val="99"/>
    <w:rsid w:val="001B2E9B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34"/>
    <w:qFormat/>
    <w:rsid w:val="001B2E9B"/>
    <w:pPr>
      <w:ind w:left="720"/>
      <w:contextualSpacing/>
    </w:pPr>
  </w:style>
  <w:style w:type="paragraph" w:customStyle="1" w:styleId="NumPar1">
    <w:name w:val="NumPar 1"/>
    <w:basedOn w:val="Normalny"/>
    <w:next w:val="Normalny"/>
    <w:rsid w:val="001B2E9B"/>
    <w:pPr>
      <w:numPr>
        <w:numId w:val="36"/>
      </w:numPr>
      <w:spacing w:before="120" w:after="120"/>
      <w:jc w:val="both"/>
    </w:pPr>
    <w:rPr>
      <w:rFonts w:eastAsia="Calibri"/>
      <w:sz w:val="24"/>
      <w:lang w:val="en-GB" w:eastAsia="en-GB"/>
    </w:rPr>
  </w:style>
  <w:style w:type="paragraph" w:customStyle="1" w:styleId="NumPar2">
    <w:name w:val="NumPar 2"/>
    <w:basedOn w:val="Normalny"/>
    <w:next w:val="Normalny"/>
    <w:rsid w:val="001B2E9B"/>
    <w:pPr>
      <w:numPr>
        <w:ilvl w:val="1"/>
        <w:numId w:val="36"/>
      </w:numPr>
      <w:spacing w:before="120" w:after="120"/>
      <w:jc w:val="both"/>
    </w:pPr>
    <w:rPr>
      <w:rFonts w:eastAsia="Calibri"/>
      <w:sz w:val="24"/>
      <w:lang w:val="en-GB" w:eastAsia="en-GB"/>
    </w:rPr>
  </w:style>
  <w:style w:type="paragraph" w:customStyle="1" w:styleId="NumPar3">
    <w:name w:val="NumPar 3"/>
    <w:basedOn w:val="Normalny"/>
    <w:next w:val="Normalny"/>
    <w:rsid w:val="001B2E9B"/>
    <w:pPr>
      <w:numPr>
        <w:ilvl w:val="2"/>
        <w:numId w:val="36"/>
      </w:numPr>
      <w:spacing w:before="120" w:after="120"/>
      <w:jc w:val="both"/>
    </w:pPr>
    <w:rPr>
      <w:rFonts w:eastAsia="Calibri"/>
      <w:sz w:val="24"/>
      <w:lang w:val="en-GB" w:eastAsia="en-GB"/>
    </w:rPr>
  </w:style>
  <w:style w:type="paragraph" w:customStyle="1" w:styleId="NumPar4">
    <w:name w:val="NumPar 4"/>
    <w:basedOn w:val="Normalny"/>
    <w:next w:val="Normalny"/>
    <w:rsid w:val="001B2E9B"/>
    <w:pPr>
      <w:numPr>
        <w:ilvl w:val="3"/>
        <w:numId w:val="36"/>
      </w:numPr>
      <w:spacing w:before="120" w:after="120"/>
      <w:jc w:val="both"/>
    </w:pPr>
    <w:rPr>
      <w:rFonts w:eastAsia="Calibri"/>
      <w:sz w:val="24"/>
      <w:lang w:val="en-GB" w:eastAsia="en-GB"/>
    </w:rPr>
  </w:style>
  <w:style w:type="paragraph" w:customStyle="1" w:styleId="AddressTL">
    <w:name w:val="AddressTL"/>
    <w:basedOn w:val="Normalny"/>
    <w:next w:val="Normalny"/>
    <w:uiPriority w:val="99"/>
    <w:rsid w:val="008B613E"/>
    <w:pPr>
      <w:spacing w:after="720"/>
    </w:pPr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2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alfk.pl/kadry/rozporzadzenie-ministra-infrastruktury-z-dnia-25-marca-2002-r-w-sprawie-warunkow-ustalania-oraz-sposobu-dokonywania-zwrotu-kosztow-uzywania-do-celow-sluzbowych-samochodow-osobowych-motocykli-i-motorowerow-niebedacych-wlasnoscia-pracodawcy-dzu-z-2002-r-nr-27-poz-271-15951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10F98-FBDC-4371-BD51-E7BE2B30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14277</Words>
  <Characters>85662</Characters>
  <Application>Microsoft Office Word</Application>
  <DocSecurity>0</DocSecurity>
  <Lines>713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mchmielnicka</dc:creator>
  <cp:lastModifiedBy>tdylag</cp:lastModifiedBy>
  <cp:revision>2</cp:revision>
  <cp:lastPrinted>2015-02-16T09:40:00Z</cp:lastPrinted>
  <dcterms:created xsi:type="dcterms:W3CDTF">2015-05-14T12:50:00Z</dcterms:created>
  <dcterms:modified xsi:type="dcterms:W3CDTF">2015-05-14T12:50:00Z</dcterms:modified>
</cp:coreProperties>
</file>