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</w:tblGrid>
      <w:tr w:rsidR="007B7C87" w:rsidTr="007B7C87">
        <w:tc>
          <w:tcPr>
            <w:tcW w:w="5104" w:type="dxa"/>
          </w:tcPr>
          <w:p w:rsidR="007B7C87" w:rsidRDefault="007B7C87" w:rsidP="00D46581">
            <w:pPr>
              <w:ind w:left="-212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19050" t="0" r="9525" b="0"/>
                  <wp:docPr id="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CENTRUM OBSŁUGI</w:t>
            </w:r>
          </w:p>
          <w:p w:rsidR="007B7C87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>
              <w:rPr>
                <w:rFonts w:ascii="Garamond" w:hAnsi="Garamond"/>
                <w:b/>
                <w:bCs/>
                <w:sz w:val="22"/>
              </w:rPr>
              <w:t>PROJEKTÓW EUROPEJSKICH</w:t>
            </w:r>
          </w:p>
          <w:p w:rsidR="007B7C87" w:rsidRPr="00D12D4B" w:rsidRDefault="007B7C87" w:rsidP="00D46581">
            <w:pPr>
              <w:ind w:left="-212" w:right="-70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MINISTERSTW</w:t>
            </w:r>
            <w:r>
              <w:rPr>
                <w:rFonts w:ascii="Garamond" w:hAnsi="Garamond"/>
                <w:b/>
                <w:bCs/>
                <w:sz w:val="22"/>
              </w:rPr>
              <w:t>A</w:t>
            </w:r>
          </w:p>
          <w:p w:rsidR="007B7C87" w:rsidRDefault="007B7C87" w:rsidP="00D46581">
            <w:pPr>
              <w:ind w:left="-212" w:right="-70"/>
              <w:jc w:val="center"/>
              <w:rPr>
                <w:b/>
              </w:rPr>
            </w:pPr>
            <w:r w:rsidRPr="00D12D4B">
              <w:rPr>
                <w:rFonts w:ascii="Garamond" w:hAnsi="Garamond"/>
                <w:b/>
                <w:bCs/>
                <w:sz w:val="22"/>
              </w:rPr>
              <w:t>SPRAW WEWNĘTRZNYCH</w:t>
            </w:r>
          </w:p>
        </w:tc>
      </w:tr>
      <w:tr w:rsidR="00CF4C2A" w:rsidTr="00630918">
        <w:trPr>
          <w:trHeight w:val="301"/>
        </w:trPr>
        <w:tc>
          <w:tcPr>
            <w:tcW w:w="5104" w:type="dxa"/>
          </w:tcPr>
          <w:p w:rsidR="00CF4C2A" w:rsidRPr="00021969" w:rsidRDefault="00CF4C2A" w:rsidP="008E0999">
            <w:pPr>
              <w:ind w:right="2"/>
              <w:rPr>
                <w:noProof/>
                <w:sz w:val="24"/>
                <w:szCs w:val="24"/>
              </w:rPr>
            </w:pPr>
          </w:p>
        </w:tc>
      </w:tr>
    </w:tbl>
    <w:p w:rsid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</w:p>
    <w:p w:rsidR="007B7C87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Cs/>
          <w:sz w:val="24"/>
          <w:szCs w:val="24"/>
        </w:rPr>
        <w:t>Data sporządzenia pisma</w:t>
      </w:r>
    </w:p>
    <w:p w:rsidR="00696839" w:rsidRPr="007B7C87" w:rsidRDefault="007B7C87" w:rsidP="007B7C87">
      <w:pPr>
        <w:pStyle w:val="Nagwek1"/>
        <w:spacing w:before="0"/>
        <w:ind w:left="5387"/>
        <w:jc w:val="right"/>
        <w:rPr>
          <w:rFonts w:ascii="Calibri" w:hAnsi="Calibri" w:cs="Calibri"/>
          <w:b w:val="0"/>
          <w:i w:val="0"/>
          <w:iCs/>
          <w:sz w:val="24"/>
          <w:szCs w:val="24"/>
        </w:rPr>
      </w:pP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Warszawa</w:t>
      </w:r>
      <w:r w:rsidR="00F00ED6">
        <w:rPr>
          <w:rFonts w:ascii="Calibri" w:hAnsi="Calibri" w:cs="Calibri"/>
          <w:b w:val="0"/>
          <w:i w:val="0"/>
          <w:iCs/>
          <w:sz w:val="24"/>
          <w:szCs w:val="24"/>
        </w:rPr>
        <w:t>,</w:t>
      </w:r>
      <w:r w:rsidR="00622B3C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3F0FC1">
        <w:rPr>
          <w:rFonts w:ascii="Calibri" w:hAnsi="Calibri" w:cs="Calibri"/>
          <w:b w:val="0"/>
          <w:i w:val="0"/>
          <w:iCs/>
          <w:sz w:val="24"/>
          <w:szCs w:val="24"/>
        </w:rPr>
        <w:t>15</w:t>
      </w:r>
      <w:r w:rsidR="00554295">
        <w:rPr>
          <w:rFonts w:ascii="Calibri" w:hAnsi="Calibri" w:cs="Calibri"/>
          <w:b w:val="0"/>
          <w:i w:val="0"/>
          <w:iCs/>
          <w:sz w:val="24"/>
          <w:szCs w:val="24"/>
        </w:rPr>
        <w:t xml:space="preserve"> </w:t>
      </w:r>
      <w:r w:rsidR="00CC5F8D">
        <w:rPr>
          <w:rFonts w:ascii="Calibri" w:hAnsi="Calibri" w:cs="Calibri"/>
          <w:b w:val="0"/>
          <w:i w:val="0"/>
          <w:iCs/>
          <w:sz w:val="24"/>
          <w:szCs w:val="24"/>
        </w:rPr>
        <w:t xml:space="preserve">czerwca </w:t>
      </w:r>
      <w:r w:rsidR="007D1FCD">
        <w:rPr>
          <w:rFonts w:ascii="Calibri" w:hAnsi="Calibri" w:cs="Calibri"/>
          <w:b w:val="0"/>
          <w:i w:val="0"/>
          <w:iCs/>
          <w:sz w:val="24"/>
          <w:szCs w:val="24"/>
        </w:rPr>
        <w:t xml:space="preserve">2015 </w:t>
      </w:r>
      <w:r w:rsidRPr="007B7C87">
        <w:rPr>
          <w:rFonts w:ascii="Calibri" w:hAnsi="Calibri" w:cs="Calibri"/>
          <w:b w:val="0"/>
          <w:i w:val="0"/>
          <w:iCs/>
          <w:sz w:val="24"/>
          <w:szCs w:val="24"/>
        </w:rPr>
        <w:t>r.</w:t>
      </w:r>
    </w:p>
    <w:p w:rsidR="007B7C87" w:rsidRPr="007B7C87" w:rsidRDefault="007B7C87" w:rsidP="007B7C87">
      <w:pPr>
        <w:pStyle w:val="Nagwek1"/>
        <w:spacing w:before="0"/>
        <w:ind w:left="5103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F43A62" w:rsidRDefault="00F43A62" w:rsidP="00F43A62">
      <w:pPr>
        <w:pStyle w:val="Nagwek1"/>
        <w:spacing w:before="0"/>
        <w:jc w:val="left"/>
        <w:rPr>
          <w:rFonts w:ascii="Calibri" w:hAnsi="Calibri" w:cs="Calibri"/>
          <w:i w:val="0"/>
          <w:iCs/>
          <w:sz w:val="24"/>
          <w:szCs w:val="24"/>
        </w:rPr>
      </w:pPr>
    </w:p>
    <w:p w:rsidR="009106BF" w:rsidRDefault="00991FBF" w:rsidP="00991FBF">
      <w:pPr>
        <w:pStyle w:val="ReferenceLine"/>
        <w:spacing w:after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COPE-PZP-212.2.1.2015/AC</w:t>
      </w:r>
    </w:p>
    <w:p w:rsidR="00B87C72" w:rsidRPr="000A1BAC" w:rsidRDefault="00B87C72" w:rsidP="009106BF">
      <w:pPr>
        <w:pStyle w:val="ReferenceLine"/>
        <w:spacing w:after="0"/>
        <w:ind w:left="4395" w:firstLine="425"/>
        <w:jc w:val="left"/>
        <w:rPr>
          <w:rFonts w:ascii="Calibri" w:hAnsi="Calibri" w:cs="Calibri"/>
          <w:sz w:val="22"/>
          <w:szCs w:val="22"/>
        </w:rPr>
      </w:pPr>
    </w:p>
    <w:p w:rsidR="00174E95" w:rsidRPr="00A23477" w:rsidRDefault="00DD5708" w:rsidP="00174E95">
      <w:pPr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A23477">
        <w:rPr>
          <w:rFonts w:asciiTheme="minorHAnsi" w:hAnsiTheme="minorHAnsi" w:cs="Calibri"/>
          <w:b/>
          <w:sz w:val="24"/>
          <w:szCs w:val="24"/>
          <w:u w:val="single"/>
        </w:rPr>
        <w:t xml:space="preserve">Dotyczy: </w:t>
      </w:r>
      <w:r w:rsidR="000E4339">
        <w:rPr>
          <w:rFonts w:asciiTheme="minorHAnsi" w:hAnsiTheme="minorHAnsi" w:cs="Calibri"/>
          <w:b/>
          <w:sz w:val="24"/>
          <w:szCs w:val="24"/>
          <w:u w:val="single"/>
        </w:rPr>
        <w:t>wyjaśnienie treści SIWZ</w:t>
      </w:r>
      <w:r w:rsidR="00CC5F8D">
        <w:rPr>
          <w:rFonts w:asciiTheme="minorHAnsi" w:hAnsiTheme="minorHAnsi" w:cs="Calibri"/>
          <w:b/>
          <w:sz w:val="24"/>
          <w:szCs w:val="24"/>
          <w:u w:val="single"/>
        </w:rPr>
        <w:t xml:space="preserve"> w postępowaniu nr COPE/SZP/</w:t>
      </w:r>
      <w:r w:rsidR="000E4339">
        <w:rPr>
          <w:rFonts w:asciiTheme="minorHAnsi" w:hAnsiTheme="minorHAnsi" w:cs="Calibri"/>
          <w:b/>
          <w:sz w:val="24"/>
          <w:szCs w:val="24"/>
          <w:u w:val="single"/>
        </w:rPr>
        <w:t>5</w:t>
      </w:r>
      <w:r w:rsidR="00CC5F8D">
        <w:rPr>
          <w:rFonts w:asciiTheme="minorHAnsi" w:hAnsiTheme="minorHAnsi" w:cs="Calibri"/>
          <w:b/>
          <w:sz w:val="24"/>
          <w:szCs w:val="24"/>
          <w:u w:val="single"/>
        </w:rPr>
        <w:t>/2015</w:t>
      </w:r>
    </w:p>
    <w:p w:rsidR="009106BF" w:rsidRDefault="009106BF" w:rsidP="009106BF">
      <w:pPr>
        <w:rPr>
          <w:rFonts w:asciiTheme="minorHAnsi" w:hAnsiTheme="minorHAnsi" w:cs="Calibri"/>
          <w:b/>
          <w:bCs/>
          <w:iCs/>
          <w:sz w:val="24"/>
          <w:szCs w:val="24"/>
        </w:rPr>
      </w:pPr>
    </w:p>
    <w:p w:rsidR="00B30075" w:rsidRPr="00B30075" w:rsidRDefault="00B30075" w:rsidP="00B30075">
      <w:pPr>
        <w:jc w:val="both"/>
        <w:rPr>
          <w:rFonts w:asciiTheme="minorHAnsi" w:hAnsiTheme="minorHAnsi" w:cs="Calibri"/>
          <w:sz w:val="24"/>
          <w:szCs w:val="24"/>
        </w:rPr>
      </w:pPr>
    </w:p>
    <w:p w:rsidR="00D7094B" w:rsidRDefault="003F0FC1" w:rsidP="00B30075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Zamawiający i</w:t>
      </w:r>
      <w:r w:rsidR="000E4339">
        <w:rPr>
          <w:rFonts w:asciiTheme="minorHAnsi" w:hAnsiTheme="minorHAnsi" w:cs="Calibri"/>
          <w:sz w:val="24"/>
          <w:szCs w:val="24"/>
        </w:rPr>
        <w:t>nformuje, że w postępowaniu, którego przedmiotem jest „</w:t>
      </w:r>
      <w:r w:rsidR="000E4339" w:rsidRPr="000E4339">
        <w:rPr>
          <w:rFonts w:asciiTheme="minorHAnsi" w:hAnsiTheme="minorHAnsi" w:cs="Calibri"/>
          <w:sz w:val="24"/>
          <w:szCs w:val="24"/>
        </w:rPr>
        <w:t>Ewaluacja ex-post działań współfinansowanych z EFU, EFI i EFPI w ramach programów rocznych 2011-2013 zrealizowanych w Polsce</w:t>
      </w:r>
      <w:r w:rsidR="000E4339">
        <w:rPr>
          <w:rFonts w:asciiTheme="minorHAnsi" w:hAnsiTheme="minorHAnsi" w:cs="Calibri"/>
          <w:sz w:val="24"/>
          <w:szCs w:val="24"/>
        </w:rPr>
        <w:t>”</w:t>
      </w:r>
      <w:r>
        <w:rPr>
          <w:rFonts w:asciiTheme="minorHAnsi" w:hAnsiTheme="minorHAnsi" w:cs="Calibri"/>
          <w:sz w:val="24"/>
          <w:szCs w:val="24"/>
        </w:rPr>
        <w:t xml:space="preserve"> nr COPE/SZP/5/2015</w:t>
      </w:r>
      <w:r w:rsidR="000E4339">
        <w:rPr>
          <w:rFonts w:asciiTheme="minorHAnsi" w:hAnsiTheme="minorHAnsi" w:cs="Calibri"/>
          <w:sz w:val="24"/>
          <w:szCs w:val="24"/>
        </w:rPr>
        <w:t xml:space="preserve">, wpłynęły pytania do treści specyfikacji istotnych warunków zamówienia. W </w:t>
      </w:r>
      <w:r>
        <w:rPr>
          <w:rFonts w:asciiTheme="minorHAnsi" w:hAnsiTheme="minorHAnsi" w:cs="Calibri"/>
          <w:sz w:val="24"/>
          <w:szCs w:val="24"/>
        </w:rPr>
        <w:t>związku z powyższym</w:t>
      </w:r>
      <w:r w:rsidR="000E4339">
        <w:rPr>
          <w:rFonts w:asciiTheme="minorHAnsi" w:hAnsiTheme="minorHAnsi" w:cs="Calibri"/>
          <w:sz w:val="24"/>
          <w:szCs w:val="24"/>
        </w:rPr>
        <w:t>,</w:t>
      </w:r>
      <w:r w:rsidR="00D7094B">
        <w:rPr>
          <w:rFonts w:asciiTheme="minorHAnsi" w:hAnsiTheme="minorHAnsi" w:cs="Calibri"/>
          <w:sz w:val="24"/>
          <w:szCs w:val="24"/>
        </w:rPr>
        <w:t xml:space="preserve"> działając na podstawie art. </w:t>
      </w:r>
      <w:r w:rsidR="000E4339">
        <w:rPr>
          <w:rFonts w:asciiTheme="minorHAnsi" w:hAnsiTheme="minorHAnsi" w:cs="Calibri"/>
          <w:sz w:val="24"/>
          <w:szCs w:val="24"/>
        </w:rPr>
        <w:t>38 ust. 2</w:t>
      </w:r>
      <w:r w:rsidR="00D7094B">
        <w:rPr>
          <w:rFonts w:asciiTheme="minorHAnsi" w:hAnsiTheme="minorHAnsi" w:cs="Calibri"/>
          <w:sz w:val="24"/>
          <w:szCs w:val="24"/>
        </w:rPr>
        <w:t xml:space="preserve"> </w:t>
      </w:r>
      <w:r w:rsidR="00D7094B" w:rsidRPr="00D7094B">
        <w:rPr>
          <w:rFonts w:asciiTheme="minorHAnsi" w:hAnsiTheme="minorHAnsi" w:cs="Calibri"/>
          <w:sz w:val="24"/>
          <w:szCs w:val="24"/>
        </w:rPr>
        <w:t>ustawy z dnia 29 stycznia 2004 - Prawo zamówień publicznych (</w:t>
      </w:r>
      <w:proofErr w:type="spellStart"/>
      <w:r w:rsidR="00D7094B" w:rsidRPr="00D7094B">
        <w:rPr>
          <w:rFonts w:asciiTheme="minorHAnsi" w:hAnsiTheme="minorHAnsi" w:cs="Calibri"/>
          <w:sz w:val="24"/>
          <w:szCs w:val="24"/>
        </w:rPr>
        <w:t>Dz.U</w:t>
      </w:r>
      <w:proofErr w:type="spellEnd"/>
      <w:r w:rsidR="00D7094B" w:rsidRPr="00D7094B">
        <w:rPr>
          <w:rFonts w:asciiTheme="minorHAnsi" w:hAnsiTheme="minorHAnsi" w:cs="Calibri"/>
          <w:sz w:val="24"/>
          <w:szCs w:val="24"/>
        </w:rPr>
        <w:t xml:space="preserve">. z 2013 poz. 907 z </w:t>
      </w:r>
      <w:proofErr w:type="spellStart"/>
      <w:r w:rsidR="00D7094B" w:rsidRPr="00D7094B">
        <w:rPr>
          <w:rFonts w:asciiTheme="minorHAnsi" w:hAnsiTheme="minorHAnsi" w:cs="Calibri"/>
          <w:sz w:val="24"/>
          <w:szCs w:val="24"/>
        </w:rPr>
        <w:t>późn</w:t>
      </w:r>
      <w:proofErr w:type="spellEnd"/>
      <w:r w:rsidR="00D7094B" w:rsidRPr="00D7094B">
        <w:rPr>
          <w:rFonts w:asciiTheme="minorHAnsi" w:hAnsiTheme="minorHAnsi" w:cs="Calibri"/>
          <w:sz w:val="24"/>
          <w:szCs w:val="24"/>
        </w:rPr>
        <w:t>. zm.)</w:t>
      </w:r>
      <w:r w:rsidR="000E4339">
        <w:rPr>
          <w:rFonts w:asciiTheme="minorHAnsi" w:hAnsiTheme="minorHAnsi" w:cs="Calibri"/>
          <w:sz w:val="24"/>
          <w:szCs w:val="24"/>
        </w:rPr>
        <w:t>,</w:t>
      </w:r>
      <w:r w:rsidR="00D7094B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zamawiający przekazuje wszystkim zainteresowanym wykonawcom treść</w:t>
      </w:r>
      <w:r w:rsidR="000E4339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zapytań</w:t>
      </w:r>
      <w:r w:rsidR="000E4339">
        <w:rPr>
          <w:rFonts w:asciiTheme="minorHAnsi" w:hAnsiTheme="minorHAnsi" w:cs="Calibri"/>
          <w:sz w:val="24"/>
          <w:szCs w:val="24"/>
        </w:rPr>
        <w:t xml:space="preserve"> wraz z udzielonymi wyjaśnieniami. </w:t>
      </w:r>
    </w:p>
    <w:p w:rsidR="00B30075" w:rsidRDefault="00B30075" w:rsidP="000E4339">
      <w:pPr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0E4339" w:rsidRPr="003F0FC1" w:rsidRDefault="000E4339" w:rsidP="000E4339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  <w:r w:rsidRPr="003F0FC1">
        <w:rPr>
          <w:rFonts w:ascii="Calibri" w:hAnsi="Calibri"/>
          <w:b/>
          <w:snapToGrid w:val="0"/>
          <w:color w:val="000000"/>
          <w:sz w:val="22"/>
          <w:szCs w:val="22"/>
        </w:rPr>
        <w:t>Pytanie 1</w:t>
      </w:r>
      <w:r w:rsidRPr="003F0FC1">
        <w:rPr>
          <w:rFonts w:ascii="Calibri" w:hAnsi="Calibri"/>
          <w:snapToGrid w:val="0"/>
          <w:color w:val="000000"/>
          <w:sz w:val="22"/>
          <w:szCs w:val="22"/>
        </w:rPr>
        <w:t>: Czy wykonawca może złożyć ofertę na realizację jednego lub dwóch zadań?</w:t>
      </w:r>
    </w:p>
    <w:p w:rsidR="000E4339" w:rsidRPr="003F0FC1" w:rsidRDefault="000E4339" w:rsidP="000E4339">
      <w:pPr>
        <w:jc w:val="both"/>
        <w:rPr>
          <w:rFonts w:ascii="Calibri" w:hAnsi="Calibri"/>
          <w:snapToGrid w:val="0"/>
          <w:color w:val="000000"/>
          <w:sz w:val="22"/>
          <w:szCs w:val="22"/>
        </w:rPr>
      </w:pPr>
    </w:p>
    <w:p w:rsidR="000E4339" w:rsidRPr="003F0FC1" w:rsidRDefault="000E4339" w:rsidP="000E4339">
      <w:pPr>
        <w:jc w:val="both"/>
        <w:rPr>
          <w:rFonts w:ascii="Calibri" w:hAnsi="Calibri"/>
          <w:b/>
          <w:snapToGrid w:val="0"/>
          <w:color w:val="000000"/>
          <w:sz w:val="22"/>
          <w:szCs w:val="22"/>
        </w:rPr>
      </w:pPr>
      <w:r w:rsidRPr="003F0FC1">
        <w:rPr>
          <w:rFonts w:ascii="Calibri" w:hAnsi="Calibri"/>
          <w:b/>
          <w:snapToGrid w:val="0"/>
          <w:color w:val="000000"/>
          <w:sz w:val="22"/>
          <w:szCs w:val="22"/>
        </w:rPr>
        <w:t>Odpowiedź na pytanie 1</w:t>
      </w:r>
      <w:r w:rsidRPr="003F0FC1">
        <w:rPr>
          <w:rFonts w:ascii="Calibri" w:hAnsi="Calibri"/>
          <w:snapToGrid w:val="0"/>
          <w:color w:val="000000"/>
          <w:sz w:val="22"/>
          <w:szCs w:val="22"/>
        </w:rPr>
        <w:t xml:space="preserve">: </w:t>
      </w:r>
      <w:r w:rsidR="003F0FC1">
        <w:rPr>
          <w:rFonts w:ascii="Calibri" w:hAnsi="Calibri"/>
          <w:snapToGrid w:val="0"/>
          <w:color w:val="000000"/>
          <w:sz w:val="22"/>
          <w:szCs w:val="22"/>
        </w:rPr>
        <w:t xml:space="preserve">Zamawiający nie dopuścił możliwości składania ofert częściowych, co zostało wskazane w </w:t>
      </w:r>
      <w:proofErr w:type="spellStart"/>
      <w:r w:rsidR="003F0FC1">
        <w:rPr>
          <w:rFonts w:ascii="Calibri" w:hAnsi="Calibri"/>
          <w:snapToGrid w:val="0"/>
          <w:color w:val="000000"/>
          <w:sz w:val="22"/>
          <w:szCs w:val="22"/>
        </w:rPr>
        <w:t>pkt</w:t>
      </w:r>
      <w:proofErr w:type="spellEnd"/>
      <w:r w:rsidR="003F0FC1">
        <w:rPr>
          <w:rFonts w:ascii="Calibri" w:hAnsi="Calibri"/>
          <w:snapToGrid w:val="0"/>
          <w:color w:val="000000"/>
          <w:sz w:val="22"/>
          <w:szCs w:val="22"/>
        </w:rPr>
        <w:t xml:space="preserve"> 1.2.3 instrukcji dla wykonawców, stanowiącej część I SIWZ. </w:t>
      </w:r>
      <w:r w:rsidRPr="003F0FC1">
        <w:rPr>
          <w:rFonts w:ascii="Calibri" w:hAnsi="Calibri"/>
          <w:snapToGrid w:val="0"/>
          <w:color w:val="000000"/>
          <w:sz w:val="22"/>
          <w:szCs w:val="22"/>
        </w:rPr>
        <w:t xml:space="preserve">Wykonawca </w:t>
      </w:r>
      <w:r w:rsidR="003F0FC1">
        <w:rPr>
          <w:rFonts w:ascii="Calibri" w:hAnsi="Calibri"/>
          <w:snapToGrid w:val="0"/>
          <w:color w:val="000000"/>
          <w:sz w:val="22"/>
          <w:szCs w:val="22"/>
        </w:rPr>
        <w:t>powinien</w:t>
      </w:r>
      <w:r w:rsidRPr="003F0FC1">
        <w:rPr>
          <w:rFonts w:ascii="Calibri" w:hAnsi="Calibri"/>
          <w:snapToGrid w:val="0"/>
          <w:color w:val="000000"/>
          <w:sz w:val="22"/>
          <w:szCs w:val="22"/>
        </w:rPr>
        <w:t xml:space="preserve"> złożyć ofertę obejmującą </w:t>
      </w:r>
      <w:r w:rsidRPr="003F0FC1">
        <w:rPr>
          <w:rFonts w:ascii="Calibri" w:hAnsi="Calibri"/>
          <w:b/>
          <w:snapToGrid w:val="0"/>
          <w:color w:val="000000"/>
          <w:sz w:val="22"/>
          <w:szCs w:val="22"/>
        </w:rPr>
        <w:t>wszystkie 3 zadania.</w:t>
      </w:r>
      <w:r w:rsidR="003F0FC1">
        <w:rPr>
          <w:rFonts w:ascii="Calibri" w:hAnsi="Calibri"/>
          <w:b/>
          <w:snapToGrid w:val="0"/>
          <w:color w:val="000000"/>
          <w:sz w:val="22"/>
          <w:szCs w:val="22"/>
        </w:rPr>
        <w:t xml:space="preserve"> </w:t>
      </w:r>
      <w:r w:rsidR="003F0FC1" w:rsidRPr="003F0FC1">
        <w:rPr>
          <w:rFonts w:ascii="Calibri" w:hAnsi="Calibri"/>
          <w:snapToGrid w:val="0"/>
          <w:color w:val="000000"/>
          <w:sz w:val="22"/>
          <w:szCs w:val="22"/>
        </w:rPr>
        <w:t>Oferta niekompletna</w:t>
      </w:r>
      <w:r w:rsidR="003F0FC1">
        <w:rPr>
          <w:rFonts w:ascii="Calibri" w:hAnsi="Calibri"/>
          <w:snapToGrid w:val="0"/>
          <w:color w:val="000000"/>
          <w:sz w:val="22"/>
          <w:szCs w:val="22"/>
        </w:rPr>
        <w:t>, w tym nie obejmująca wszystkich trzech zadań,</w:t>
      </w:r>
      <w:r w:rsidR="003F0FC1" w:rsidRPr="003F0FC1">
        <w:rPr>
          <w:rFonts w:ascii="Calibri" w:hAnsi="Calibri"/>
          <w:snapToGrid w:val="0"/>
          <w:color w:val="000000"/>
          <w:sz w:val="22"/>
          <w:szCs w:val="22"/>
        </w:rPr>
        <w:t xml:space="preserve"> zostanie odrzucona na podstawie art. 89 ust. 1 </w:t>
      </w:r>
      <w:proofErr w:type="spellStart"/>
      <w:r w:rsidR="003F0FC1" w:rsidRPr="003F0FC1">
        <w:rPr>
          <w:rFonts w:ascii="Calibri" w:hAnsi="Calibri"/>
          <w:snapToGrid w:val="0"/>
          <w:color w:val="000000"/>
          <w:sz w:val="22"/>
          <w:szCs w:val="22"/>
        </w:rPr>
        <w:t>pkt</w:t>
      </w:r>
      <w:proofErr w:type="spellEnd"/>
      <w:r w:rsidR="003F0FC1" w:rsidRPr="003F0FC1">
        <w:rPr>
          <w:rFonts w:ascii="Calibri" w:hAnsi="Calibri"/>
          <w:snapToGrid w:val="0"/>
          <w:color w:val="000000"/>
          <w:sz w:val="22"/>
          <w:szCs w:val="22"/>
        </w:rPr>
        <w:t xml:space="preserve"> 2) </w:t>
      </w:r>
      <w:proofErr w:type="spellStart"/>
      <w:r w:rsidR="003F0FC1" w:rsidRPr="003F0FC1">
        <w:rPr>
          <w:rFonts w:ascii="Calibri" w:hAnsi="Calibri"/>
          <w:snapToGrid w:val="0"/>
          <w:color w:val="000000"/>
          <w:sz w:val="22"/>
          <w:szCs w:val="22"/>
        </w:rPr>
        <w:t>pzp</w:t>
      </w:r>
      <w:proofErr w:type="spellEnd"/>
      <w:r w:rsidR="003F0FC1" w:rsidRPr="003F0FC1">
        <w:rPr>
          <w:rFonts w:ascii="Calibri" w:hAnsi="Calibri"/>
          <w:snapToGrid w:val="0"/>
          <w:color w:val="000000"/>
          <w:sz w:val="22"/>
          <w:szCs w:val="22"/>
        </w:rPr>
        <w:t>.</w:t>
      </w:r>
    </w:p>
    <w:p w:rsidR="000E4339" w:rsidRPr="003F0FC1" w:rsidRDefault="000E4339" w:rsidP="000E4339">
      <w:pPr>
        <w:jc w:val="both"/>
        <w:rPr>
          <w:rFonts w:ascii="Calibri" w:hAnsi="Calibri"/>
          <w:b/>
          <w:snapToGrid w:val="0"/>
          <w:color w:val="000000"/>
          <w:sz w:val="22"/>
          <w:szCs w:val="22"/>
        </w:rPr>
      </w:pPr>
    </w:p>
    <w:p w:rsidR="000E4339" w:rsidRDefault="000E4339" w:rsidP="000E4339">
      <w:pPr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</w:p>
    <w:p w:rsidR="009106BF" w:rsidRPr="00BE380A" w:rsidRDefault="00837F90" w:rsidP="007B7C87">
      <w:pPr>
        <w:ind w:left="5103"/>
        <w:jc w:val="both"/>
        <w:rPr>
          <w:rFonts w:ascii="Calibri" w:hAnsi="Calibri"/>
          <w:i/>
          <w:snapToGrid w:val="0"/>
          <w:color w:val="000000"/>
          <w:sz w:val="22"/>
          <w:szCs w:val="22"/>
        </w:rPr>
      </w:pPr>
      <w:r>
        <w:rPr>
          <w:rFonts w:ascii="Calibri" w:hAnsi="Calibri"/>
          <w:i/>
          <w:snapToGrid w:val="0"/>
          <w:color w:val="000000"/>
          <w:sz w:val="22"/>
          <w:szCs w:val="22"/>
        </w:rPr>
        <w:t>Z poważaniem</w:t>
      </w:r>
      <w:bookmarkStart w:id="0" w:name="_GoBack"/>
      <w:bookmarkEnd w:id="0"/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BE380A" w:rsidRDefault="009106BF" w:rsidP="007B7C87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BE380A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BE380A">
        <w:rPr>
          <w:rStyle w:val="Odwoanieprzypisudolnego"/>
          <w:rFonts w:ascii="Calibri" w:eastAsia="Calibri" w:hAnsi="Calibri" w:cs="Arial Narrow"/>
          <w:i/>
          <w:color w:val="C00000"/>
          <w:sz w:val="22"/>
          <w:szCs w:val="22"/>
        </w:rPr>
        <w:footnoteReference w:id="1"/>
      </w:r>
    </w:p>
    <w:p w:rsidR="00F00ED6" w:rsidRDefault="00C61711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Mariusz Kasprzyk</w:t>
      </w:r>
    </w:p>
    <w:p w:rsidR="00C45350" w:rsidRDefault="00C45350" w:rsidP="007B7C87">
      <w:pPr>
        <w:ind w:left="5103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p w:rsidR="004D5FE9" w:rsidRDefault="004D5FE9" w:rsidP="00C45350">
      <w:pPr>
        <w:jc w:val="both"/>
        <w:rPr>
          <w:rFonts w:ascii="Calibri" w:hAnsi="Calibri" w:cs="Arial"/>
        </w:rPr>
      </w:pPr>
    </w:p>
    <w:sectPr w:rsidR="004D5FE9" w:rsidSect="000723B5">
      <w:headerReference w:type="even" r:id="rId9"/>
      <w:footerReference w:type="default" r:id="rId10"/>
      <w:footerReference w:type="first" r:id="rId11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C6" w:rsidRDefault="002331C6">
      <w:r>
        <w:separator/>
      </w:r>
    </w:p>
  </w:endnote>
  <w:endnote w:type="continuationSeparator" w:id="0">
    <w:p w:rsidR="002331C6" w:rsidRDefault="00233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2" w:rsidRPr="004E531E" w:rsidRDefault="00D442E2" w:rsidP="004E531E">
    <w:pPr>
      <w:pStyle w:val="Stopka"/>
      <w:jc w:val="center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2" w:rsidRPr="00AC0D33" w:rsidRDefault="00D442E2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597" w:type="dxa"/>
      <w:tblLayout w:type="fixed"/>
      <w:tblLook w:val="04A0"/>
    </w:tblPr>
    <w:tblGrid>
      <w:gridCol w:w="4077"/>
      <w:gridCol w:w="5520"/>
    </w:tblGrid>
    <w:tr w:rsidR="00D442E2" w:rsidRPr="00AC0D33" w:rsidTr="00E85953">
      <w:tc>
        <w:tcPr>
          <w:tcW w:w="4077" w:type="dxa"/>
          <w:vAlign w:val="center"/>
        </w:tcPr>
        <w:p w:rsidR="00D442E2" w:rsidRPr="00107F45" w:rsidRDefault="00D442E2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Centrum Obsługi Projektów Europejskich MSW</w:t>
          </w:r>
        </w:p>
        <w:p w:rsidR="00D442E2" w:rsidRPr="00107F45" w:rsidRDefault="00D442E2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D442E2" w:rsidRPr="00A710C9" w:rsidRDefault="00D442E2" w:rsidP="00E203BA">
          <w:pPr>
            <w:pStyle w:val="Stopka"/>
            <w:rPr>
              <w:rFonts w:ascii="Calibri" w:hAnsi="Calibri"/>
              <w:lang w:val="en-US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D442E2" w:rsidRPr="00AC0D33" w:rsidRDefault="00D442E2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D442E2" w:rsidRPr="00AC0D33" w:rsidRDefault="00D442E2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C6" w:rsidRDefault="002331C6">
      <w:r>
        <w:separator/>
      </w:r>
    </w:p>
  </w:footnote>
  <w:footnote w:type="continuationSeparator" w:id="0">
    <w:p w:rsidR="002331C6" w:rsidRDefault="002331C6">
      <w:r>
        <w:continuationSeparator/>
      </w:r>
    </w:p>
  </w:footnote>
  <w:footnote w:id="1">
    <w:p w:rsidR="00D442E2" w:rsidRDefault="00D442E2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weryfikowanym przy pomocy ważnego kwalifikowanego certyfikatu, o którym mowa w Ustawie z dnia 18 września 2001 r. o podpisie elektronicznym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2001 nr 130 poz. 1450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zm.), równoważnym pod względem skutków prawnych podpisowi własnoręcznemu. Niniejszy dokument został przekazany adresatowi za pośrednictwem: elektronicznej platformy usług administracji publicznej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 Ustawie z dnia 17 lutego 2005 r. o informatyzacji działalności podmiotów realizujących zadania publiczne (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Dz.U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2005 nr 64 poz. 565 z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E2" w:rsidRDefault="00B160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E60"/>
    <w:rsid w:val="00021969"/>
    <w:rsid w:val="00022869"/>
    <w:rsid w:val="000250B9"/>
    <w:rsid w:val="000265C2"/>
    <w:rsid w:val="000341A6"/>
    <w:rsid w:val="00035BEC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E4339"/>
    <w:rsid w:val="000E5438"/>
    <w:rsid w:val="000F55F2"/>
    <w:rsid w:val="00116154"/>
    <w:rsid w:val="00130FF5"/>
    <w:rsid w:val="001311AE"/>
    <w:rsid w:val="00136449"/>
    <w:rsid w:val="00136BD4"/>
    <w:rsid w:val="001405BE"/>
    <w:rsid w:val="00141A22"/>
    <w:rsid w:val="001449C1"/>
    <w:rsid w:val="001658FB"/>
    <w:rsid w:val="00174E9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638D"/>
    <w:rsid w:val="001E196E"/>
    <w:rsid w:val="001E4F17"/>
    <w:rsid w:val="001F2108"/>
    <w:rsid w:val="0020650D"/>
    <w:rsid w:val="0022277E"/>
    <w:rsid w:val="002270BE"/>
    <w:rsid w:val="002323AF"/>
    <w:rsid w:val="002331C6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6377"/>
    <w:rsid w:val="002A22C9"/>
    <w:rsid w:val="002C4D0D"/>
    <w:rsid w:val="002C5AE9"/>
    <w:rsid w:val="002D0F43"/>
    <w:rsid w:val="002E7480"/>
    <w:rsid w:val="002F3DB0"/>
    <w:rsid w:val="002F6D1F"/>
    <w:rsid w:val="00304CBC"/>
    <w:rsid w:val="00305018"/>
    <w:rsid w:val="003072AD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539E"/>
    <w:rsid w:val="00390BE9"/>
    <w:rsid w:val="003B0FE1"/>
    <w:rsid w:val="003B2E1B"/>
    <w:rsid w:val="003B4146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4C9E"/>
    <w:rsid w:val="0040743C"/>
    <w:rsid w:val="00415203"/>
    <w:rsid w:val="00417DC5"/>
    <w:rsid w:val="00446734"/>
    <w:rsid w:val="0046029E"/>
    <w:rsid w:val="00462A79"/>
    <w:rsid w:val="00470A23"/>
    <w:rsid w:val="00485D3A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506DF1"/>
    <w:rsid w:val="00507A5F"/>
    <w:rsid w:val="00511141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A0387"/>
    <w:rsid w:val="005A1210"/>
    <w:rsid w:val="005B35A4"/>
    <w:rsid w:val="005B52E0"/>
    <w:rsid w:val="005D566B"/>
    <w:rsid w:val="005F0C0C"/>
    <w:rsid w:val="005F3533"/>
    <w:rsid w:val="005F7D4D"/>
    <w:rsid w:val="006145DD"/>
    <w:rsid w:val="00620BDD"/>
    <w:rsid w:val="00622B3C"/>
    <w:rsid w:val="00630918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E4A28"/>
    <w:rsid w:val="006F3A92"/>
    <w:rsid w:val="006F4453"/>
    <w:rsid w:val="006F49E8"/>
    <w:rsid w:val="007300AC"/>
    <w:rsid w:val="00742E70"/>
    <w:rsid w:val="007440A5"/>
    <w:rsid w:val="00745029"/>
    <w:rsid w:val="007502B7"/>
    <w:rsid w:val="007705E3"/>
    <w:rsid w:val="0078381E"/>
    <w:rsid w:val="007A3DF0"/>
    <w:rsid w:val="007A666D"/>
    <w:rsid w:val="007B02AE"/>
    <w:rsid w:val="007B7C87"/>
    <w:rsid w:val="007C551B"/>
    <w:rsid w:val="007C5A48"/>
    <w:rsid w:val="007D1FCD"/>
    <w:rsid w:val="007D44C8"/>
    <w:rsid w:val="007E520E"/>
    <w:rsid w:val="00806DF5"/>
    <w:rsid w:val="00826121"/>
    <w:rsid w:val="00837F90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B5681"/>
    <w:rsid w:val="008B6941"/>
    <w:rsid w:val="008B7AE7"/>
    <w:rsid w:val="008E01C9"/>
    <w:rsid w:val="008E0999"/>
    <w:rsid w:val="008E0BBE"/>
    <w:rsid w:val="008E681C"/>
    <w:rsid w:val="008F03AA"/>
    <w:rsid w:val="008F0DC0"/>
    <w:rsid w:val="008F11B7"/>
    <w:rsid w:val="008F46B7"/>
    <w:rsid w:val="008F701F"/>
    <w:rsid w:val="00900764"/>
    <w:rsid w:val="009016C6"/>
    <w:rsid w:val="00902130"/>
    <w:rsid w:val="0090480A"/>
    <w:rsid w:val="009106BF"/>
    <w:rsid w:val="00912A94"/>
    <w:rsid w:val="00917005"/>
    <w:rsid w:val="00946105"/>
    <w:rsid w:val="00951FBB"/>
    <w:rsid w:val="009909D5"/>
    <w:rsid w:val="00991FBF"/>
    <w:rsid w:val="0099640F"/>
    <w:rsid w:val="00997CA2"/>
    <w:rsid w:val="009A27C4"/>
    <w:rsid w:val="009B1D4B"/>
    <w:rsid w:val="009C594B"/>
    <w:rsid w:val="009D499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32867"/>
    <w:rsid w:val="00A42909"/>
    <w:rsid w:val="00A47703"/>
    <w:rsid w:val="00A625C3"/>
    <w:rsid w:val="00A710C9"/>
    <w:rsid w:val="00A72809"/>
    <w:rsid w:val="00A72CCB"/>
    <w:rsid w:val="00A76403"/>
    <w:rsid w:val="00A836E1"/>
    <w:rsid w:val="00A8434D"/>
    <w:rsid w:val="00A852A4"/>
    <w:rsid w:val="00AA2A49"/>
    <w:rsid w:val="00AA6258"/>
    <w:rsid w:val="00AB1FED"/>
    <w:rsid w:val="00AB3247"/>
    <w:rsid w:val="00AB7948"/>
    <w:rsid w:val="00AC0D33"/>
    <w:rsid w:val="00AD01AB"/>
    <w:rsid w:val="00AE4059"/>
    <w:rsid w:val="00AE6077"/>
    <w:rsid w:val="00AF1DF9"/>
    <w:rsid w:val="00B01152"/>
    <w:rsid w:val="00B16077"/>
    <w:rsid w:val="00B20046"/>
    <w:rsid w:val="00B30075"/>
    <w:rsid w:val="00B31E60"/>
    <w:rsid w:val="00B3578F"/>
    <w:rsid w:val="00B363C5"/>
    <w:rsid w:val="00B368B1"/>
    <w:rsid w:val="00B369CC"/>
    <w:rsid w:val="00B37662"/>
    <w:rsid w:val="00B4201F"/>
    <w:rsid w:val="00B561E9"/>
    <w:rsid w:val="00B6378D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380A"/>
    <w:rsid w:val="00BE44A1"/>
    <w:rsid w:val="00BE7110"/>
    <w:rsid w:val="00BE7634"/>
    <w:rsid w:val="00C001DB"/>
    <w:rsid w:val="00C240F5"/>
    <w:rsid w:val="00C42E91"/>
    <w:rsid w:val="00C45350"/>
    <w:rsid w:val="00C52A92"/>
    <w:rsid w:val="00C5464B"/>
    <w:rsid w:val="00C57481"/>
    <w:rsid w:val="00C61711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4725"/>
    <w:rsid w:val="00D9087D"/>
    <w:rsid w:val="00DD4D9D"/>
    <w:rsid w:val="00DD5708"/>
    <w:rsid w:val="00DD7686"/>
    <w:rsid w:val="00DE6472"/>
    <w:rsid w:val="00DE697E"/>
    <w:rsid w:val="00DF67AD"/>
    <w:rsid w:val="00E203BA"/>
    <w:rsid w:val="00E26A9F"/>
    <w:rsid w:val="00E3325F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B159B"/>
    <w:rsid w:val="00EC467C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92A42"/>
    <w:rsid w:val="00F974C1"/>
    <w:rsid w:val="00FA1E0C"/>
    <w:rsid w:val="00FA4C9B"/>
    <w:rsid w:val="00FB1027"/>
    <w:rsid w:val="00FB2831"/>
    <w:rsid w:val="00FC19E4"/>
    <w:rsid w:val="00FD085E"/>
    <w:rsid w:val="00FD0997"/>
    <w:rsid w:val="00FD0D89"/>
    <w:rsid w:val="00FE460D"/>
    <w:rsid w:val="00FE4FCB"/>
    <w:rsid w:val="00FF56BC"/>
    <w:rsid w:val="00FF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ier_firmowy\Firmowka%20WWPE%20czar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DCAB7-BE9B-47CC-9FAB-D6D1BDCC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WWPE czarna</Template>
  <TotalTime>61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3</cp:revision>
  <cp:lastPrinted>2015-05-06T10:56:00Z</cp:lastPrinted>
  <dcterms:created xsi:type="dcterms:W3CDTF">2015-06-15T11:05:00Z</dcterms:created>
  <dcterms:modified xsi:type="dcterms:W3CDTF">2015-06-15T12:04:00Z</dcterms:modified>
</cp:coreProperties>
</file>