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7B7C87" w:rsidRPr="007E6969" w:rsidTr="00961638">
        <w:trPr>
          <w:trHeight w:val="2303"/>
        </w:trPr>
        <w:tc>
          <w:tcPr>
            <w:tcW w:w="5104" w:type="dxa"/>
          </w:tcPr>
          <w:p w:rsidR="007B7C87" w:rsidRPr="007E6969" w:rsidRDefault="007B7C87" w:rsidP="00D46581">
            <w:pPr>
              <w:ind w:left="-212" w:right="-70"/>
              <w:jc w:val="center"/>
              <w:rPr>
                <w:rFonts w:asciiTheme="minorHAnsi" w:hAnsiTheme="minorHAnsi"/>
              </w:rPr>
            </w:pPr>
          </w:p>
          <w:p w:rsidR="00D3041A" w:rsidRDefault="00D3041A" w:rsidP="00D304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0" t="0" r="9525" b="0"/>
                  <wp:docPr id="1" name="Obraz 1" descr="cid:image001.jpg@01D1C6EE.C7399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jpg@01D1C6EE.C7399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CENTRUM OBSŁUGI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PROJEKTÓW EUROPEJSKICH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MINISTERSTWA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SPRAW WEWNĘTRZNYCH </w:t>
            </w:r>
          </w:p>
          <w:p w:rsidR="007B7C87" w:rsidRPr="00961638" w:rsidRDefault="00D3041A" w:rsidP="0096163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 ADMINISTRACJI</w:t>
            </w:r>
          </w:p>
        </w:tc>
      </w:tr>
    </w:tbl>
    <w:p w:rsidR="00D3041A" w:rsidRDefault="00D3041A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Pr="00F96DF7" w:rsidRDefault="00961638" w:rsidP="008F0538">
      <w:pPr>
        <w:pStyle w:val="ReferenceLine"/>
        <w:spacing w:after="0"/>
        <w:jc w:val="right"/>
        <w:rPr>
          <w:rFonts w:asciiTheme="minorHAnsi" w:hAnsiTheme="minorHAnsi" w:cs="Calibri"/>
          <w:sz w:val="22"/>
          <w:szCs w:val="22"/>
        </w:rPr>
      </w:pPr>
      <w:r w:rsidRPr="00F96DF7">
        <w:rPr>
          <w:rFonts w:asciiTheme="minorHAnsi" w:hAnsiTheme="minorHAnsi" w:cs="Calibri"/>
          <w:sz w:val="22"/>
          <w:szCs w:val="22"/>
        </w:rPr>
        <w:t xml:space="preserve">Warszawa, </w:t>
      </w:r>
      <w:r w:rsidR="00A13CD0">
        <w:rPr>
          <w:rFonts w:asciiTheme="minorHAnsi" w:hAnsiTheme="minorHAnsi" w:cs="Calibri"/>
          <w:sz w:val="22"/>
          <w:szCs w:val="22"/>
        </w:rPr>
        <w:t>20</w:t>
      </w:r>
      <w:r w:rsidR="00AB65F6">
        <w:rPr>
          <w:rFonts w:asciiTheme="minorHAnsi" w:hAnsiTheme="minorHAnsi" w:cs="Calibri"/>
          <w:sz w:val="22"/>
          <w:szCs w:val="22"/>
        </w:rPr>
        <w:t>.03.2019</w:t>
      </w:r>
      <w:r w:rsidRPr="00F96DF7">
        <w:rPr>
          <w:rFonts w:asciiTheme="minorHAnsi" w:hAnsiTheme="minorHAnsi" w:cs="Calibri"/>
          <w:sz w:val="22"/>
          <w:szCs w:val="22"/>
        </w:rPr>
        <w:t xml:space="preserve"> r.</w:t>
      </w: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412513" w:rsidRDefault="00412513" w:rsidP="00412513">
      <w:pPr>
        <w:jc w:val="both"/>
        <w:rPr>
          <w:rFonts w:asciiTheme="minorHAnsi" w:hAnsiTheme="minorHAnsi" w:cs="Calibri"/>
          <w:sz w:val="24"/>
          <w:szCs w:val="24"/>
        </w:rPr>
      </w:pPr>
    </w:p>
    <w:p w:rsidR="00412513" w:rsidRDefault="00412513" w:rsidP="00412513">
      <w:pPr>
        <w:jc w:val="both"/>
        <w:rPr>
          <w:rFonts w:asciiTheme="minorHAnsi" w:hAnsiTheme="minorHAnsi" w:cs="Calibri"/>
          <w:sz w:val="24"/>
          <w:szCs w:val="24"/>
        </w:rPr>
      </w:pPr>
    </w:p>
    <w:p w:rsidR="00FD5F5D" w:rsidRPr="004A0140" w:rsidRDefault="004A0140" w:rsidP="00592F07">
      <w:pPr>
        <w:pStyle w:val="Akapitzlist"/>
        <w:ind w:left="0"/>
        <w:jc w:val="both"/>
        <w:rPr>
          <w:rFonts w:asciiTheme="minorHAnsi" w:hAnsiTheme="minorHAnsi" w:cs="Calibri"/>
          <w:b/>
        </w:rPr>
      </w:pPr>
      <w:r w:rsidRPr="004A0140">
        <w:rPr>
          <w:rFonts w:asciiTheme="minorHAnsi" w:hAnsiTheme="minorHAnsi" w:cs="Calibri"/>
          <w:b/>
        </w:rPr>
        <w:t>COPE-PZP.212.3</w:t>
      </w:r>
      <w:r>
        <w:rPr>
          <w:rFonts w:asciiTheme="minorHAnsi" w:hAnsiTheme="minorHAnsi" w:cs="Calibri"/>
          <w:b/>
        </w:rPr>
        <w:t>.2.</w:t>
      </w:r>
      <w:r w:rsidRPr="004A0140">
        <w:rPr>
          <w:rFonts w:asciiTheme="minorHAnsi" w:hAnsiTheme="minorHAnsi" w:cs="Calibri"/>
          <w:b/>
        </w:rPr>
        <w:t>2019</w:t>
      </w:r>
      <w:r>
        <w:rPr>
          <w:rFonts w:asciiTheme="minorHAnsi" w:hAnsiTheme="minorHAnsi" w:cs="Calibri"/>
          <w:b/>
        </w:rPr>
        <w:t>/AC</w:t>
      </w:r>
      <w:bookmarkStart w:id="0" w:name="_GoBack"/>
      <w:bookmarkEnd w:id="0"/>
    </w:p>
    <w:p w:rsidR="00A13CD0" w:rsidRDefault="00A13CD0" w:rsidP="00592F07">
      <w:pPr>
        <w:pStyle w:val="Akapitzlist"/>
        <w:ind w:left="0"/>
        <w:jc w:val="both"/>
        <w:rPr>
          <w:rFonts w:asciiTheme="minorHAnsi" w:hAnsiTheme="minorHAnsi" w:cs="Calibri"/>
          <w:b/>
          <w:u w:val="single"/>
        </w:rPr>
      </w:pPr>
    </w:p>
    <w:p w:rsidR="00592F07" w:rsidRPr="004471C7" w:rsidRDefault="00DD5708" w:rsidP="00592F07">
      <w:pPr>
        <w:pStyle w:val="Akapitzlist"/>
        <w:ind w:left="0"/>
        <w:jc w:val="both"/>
        <w:rPr>
          <w:rFonts w:asciiTheme="minorHAnsi" w:hAnsiTheme="minorHAnsi" w:cs="Calibri"/>
          <w:b/>
          <w:u w:val="single"/>
        </w:rPr>
      </w:pPr>
      <w:r w:rsidRPr="000D6A2D">
        <w:rPr>
          <w:rFonts w:asciiTheme="minorHAnsi" w:hAnsiTheme="minorHAnsi" w:cs="Calibri"/>
          <w:b/>
          <w:u w:val="single"/>
        </w:rPr>
        <w:t>Dotyczy:</w:t>
      </w:r>
      <w:r w:rsidR="00A13CD0">
        <w:rPr>
          <w:rFonts w:asciiTheme="minorHAnsi" w:hAnsiTheme="minorHAnsi" w:cs="Calibri"/>
          <w:b/>
          <w:u w:val="single"/>
        </w:rPr>
        <w:t xml:space="preserve"> </w:t>
      </w:r>
      <w:r w:rsidR="004471C7" w:rsidRPr="00A13CD0">
        <w:rPr>
          <w:rFonts w:asciiTheme="minorHAnsi" w:eastAsia="Times New Roman" w:hAnsiTheme="minorHAnsi"/>
          <w:bCs/>
        </w:rPr>
        <w:t>Przetarg nieograniczony na</w:t>
      </w:r>
      <w:r w:rsidR="004471C7" w:rsidRPr="004471C7">
        <w:rPr>
          <w:rFonts w:asciiTheme="minorHAnsi" w:eastAsia="Times New Roman" w:hAnsiTheme="minorHAnsi"/>
          <w:b/>
          <w:bCs/>
        </w:rPr>
        <w:t xml:space="preserve"> </w:t>
      </w:r>
      <w:r w:rsidR="00DD14E9" w:rsidRPr="007A58F4">
        <w:rPr>
          <w:rFonts w:asciiTheme="minorHAnsi" w:hAnsiTheme="minorHAnsi"/>
          <w:bCs/>
        </w:rPr>
        <w:t>„Dostaw</w:t>
      </w:r>
      <w:r w:rsidR="00DD14E9">
        <w:rPr>
          <w:rFonts w:asciiTheme="minorHAnsi" w:hAnsiTheme="minorHAnsi"/>
          <w:bCs/>
        </w:rPr>
        <w:t>ę</w:t>
      </w:r>
      <w:r w:rsidR="00DD14E9" w:rsidRPr="007A58F4">
        <w:rPr>
          <w:rFonts w:asciiTheme="minorHAnsi" w:hAnsiTheme="minorHAnsi"/>
          <w:bCs/>
        </w:rPr>
        <w:t xml:space="preserve"> biletów lotniczych</w:t>
      </w:r>
      <w:r w:rsidR="00DD14E9" w:rsidRPr="007A58F4">
        <w:rPr>
          <w:bCs/>
        </w:rPr>
        <w:t xml:space="preserve"> </w:t>
      </w:r>
      <w:r w:rsidR="00DD14E9" w:rsidRPr="007A58F4">
        <w:rPr>
          <w:rFonts w:asciiTheme="minorHAnsi" w:hAnsiTheme="minorHAnsi"/>
          <w:bCs/>
        </w:rPr>
        <w:t xml:space="preserve">dla uczestników </w:t>
      </w:r>
      <w:r w:rsidR="00A13CD0">
        <w:rPr>
          <w:rFonts w:asciiTheme="minorHAnsi" w:hAnsiTheme="minorHAnsi"/>
          <w:bCs/>
        </w:rPr>
        <w:t>NPSYD/01/2019/EMPACT”, Nr sprawy: COPE/4</w:t>
      </w:r>
      <w:r w:rsidR="00DD14E9" w:rsidRPr="007A58F4">
        <w:rPr>
          <w:rFonts w:asciiTheme="minorHAnsi" w:hAnsiTheme="minorHAnsi"/>
          <w:bCs/>
        </w:rPr>
        <w:t>/2019</w:t>
      </w:r>
    </w:p>
    <w:p w:rsidR="00DD14E9" w:rsidRDefault="00DD14E9" w:rsidP="00592F07">
      <w:pPr>
        <w:pStyle w:val="Akapitzlist"/>
        <w:ind w:left="0"/>
        <w:jc w:val="center"/>
        <w:rPr>
          <w:rFonts w:asciiTheme="minorHAnsi" w:hAnsiTheme="minorHAnsi"/>
          <w:b/>
          <w:bCs/>
        </w:rPr>
      </w:pPr>
    </w:p>
    <w:p w:rsidR="00592F07" w:rsidRPr="008C128B" w:rsidRDefault="00592F07" w:rsidP="00592F07">
      <w:pPr>
        <w:pStyle w:val="Akapitzlist"/>
        <w:ind w:left="0"/>
        <w:jc w:val="center"/>
        <w:rPr>
          <w:rFonts w:asciiTheme="minorHAnsi" w:hAnsiTheme="minorHAnsi"/>
          <w:b/>
          <w:bCs/>
        </w:rPr>
      </w:pPr>
      <w:r w:rsidRPr="008C128B">
        <w:rPr>
          <w:rFonts w:asciiTheme="minorHAnsi" w:hAnsiTheme="minorHAnsi"/>
          <w:b/>
          <w:bCs/>
        </w:rPr>
        <w:t>Wybór oferty najkorzystniejszej</w:t>
      </w:r>
    </w:p>
    <w:p w:rsidR="00592F07" w:rsidRDefault="00592F07" w:rsidP="00592F07">
      <w:pPr>
        <w:pStyle w:val="Akapitzlist"/>
        <w:ind w:left="0"/>
        <w:jc w:val="both"/>
        <w:rPr>
          <w:rFonts w:asciiTheme="minorHAnsi" w:eastAsia="Times New Roman" w:hAnsiTheme="minorHAnsi"/>
          <w:bCs/>
        </w:rPr>
      </w:pPr>
      <w:r>
        <w:rPr>
          <w:rFonts w:asciiTheme="minorHAnsi" w:hAnsiTheme="minorHAnsi"/>
          <w:bCs/>
        </w:rPr>
        <w:t>Zamawiający</w:t>
      </w:r>
      <w:r w:rsidR="00FD5F5D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działając na podstawie art. 92 ust 1 </w:t>
      </w:r>
      <w:r>
        <w:rPr>
          <w:rFonts w:asciiTheme="minorHAnsi" w:hAnsiTheme="minorHAnsi" w:cs="Calibri"/>
        </w:rPr>
        <w:t xml:space="preserve">ustawy z dnia 29 stycznia 2004 - Prawo zamówień publicznych (Dz.U. z 2015 poz. 2164 z późn. zm.) informuje, że w postępowaniu, którego przedmiotem jest </w:t>
      </w:r>
      <w:r w:rsidR="00A13CD0" w:rsidRPr="007A58F4">
        <w:rPr>
          <w:rFonts w:asciiTheme="minorHAnsi" w:hAnsiTheme="minorHAnsi"/>
          <w:bCs/>
        </w:rPr>
        <w:t>„Dostaw</w:t>
      </w:r>
      <w:r w:rsidR="00A13CD0">
        <w:rPr>
          <w:rFonts w:asciiTheme="minorHAnsi" w:hAnsiTheme="minorHAnsi"/>
          <w:bCs/>
        </w:rPr>
        <w:t>ę</w:t>
      </w:r>
      <w:r w:rsidR="00A13CD0" w:rsidRPr="007A58F4">
        <w:rPr>
          <w:rFonts w:asciiTheme="minorHAnsi" w:hAnsiTheme="minorHAnsi"/>
          <w:bCs/>
        </w:rPr>
        <w:t xml:space="preserve"> biletów lotniczych</w:t>
      </w:r>
      <w:r w:rsidR="00A13CD0" w:rsidRPr="007A58F4">
        <w:rPr>
          <w:bCs/>
        </w:rPr>
        <w:t xml:space="preserve"> </w:t>
      </w:r>
      <w:r w:rsidR="00A13CD0" w:rsidRPr="007A58F4">
        <w:rPr>
          <w:rFonts w:asciiTheme="minorHAnsi" w:hAnsiTheme="minorHAnsi"/>
          <w:bCs/>
        </w:rPr>
        <w:t xml:space="preserve">dla uczestników </w:t>
      </w:r>
      <w:r w:rsidR="00A13CD0">
        <w:rPr>
          <w:rFonts w:asciiTheme="minorHAnsi" w:hAnsiTheme="minorHAnsi"/>
          <w:bCs/>
        </w:rPr>
        <w:t>NPSYD/01/2019/EMPACT”</w:t>
      </w:r>
      <w:r w:rsidR="00DD14E9" w:rsidRPr="007A58F4">
        <w:rPr>
          <w:rFonts w:asciiTheme="minorHAnsi" w:hAnsiTheme="minorHAnsi"/>
          <w:bCs/>
        </w:rPr>
        <w:t xml:space="preserve">, </w:t>
      </w:r>
      <w:r w:rsidR="00DD14E9">
        <w:rPr>
          <w:rFonts w:asciiTheme="minorHAnsi" w:hAnsiTheme="minorHAnsi"/>
          <w:bCs/>
        </w:rPr>
        <w:t>n</w:t>
      </w:r>
      <w:r w:rsidR="00DD14E9" w:rsidRPr="007A58F4">
        <w:rPr>
          <w:rFonts w:asciiTheme="minorHAnsi" w:hAnsiTheme="minorHAnsi"/>
          <w:bCs/>
        </w:rPr>
        <w:t>r sprawy: COPE/</w:t>
      </w:r>
      <w:r w:rsidR="00A13CD0">
        <w:rPr>
          <w:rFonts w:asciiTheme="minorHAnsi" w:hAnsiTheme="minorHAnsi"/>
          <w:bCs/>
        </w:rPr>
        <w:t>4</w:t>
      </w:r>
      <w:r w:rsidR="00DD14E9" w:rsidRPr="007A58F4">
        <w:rPr>
          <w:rFonts w:asciiTheme="minorHAnsi" w:hAnsiTheme="minorHAnsi"/>
          <w:bCs/>
        </w:rPr>
        <w:t>/2019</w:t>
      </w:r>
      <w:r w:rsidR="00DD14E9">
        <w:rPr>
          <w:rFonts w:asciiTheme="minorHAnsi" w:hAnsiTheme="minorHAnsi"/>
          <w:bCs/>
        </w:rPr>
        <w:t xml:space="preserve">, </w:t>
      </w:r>
      <w:r>
        <w:rPr>
          <w:rFonts w:asciiTheme="minorHAnsi" w:eastAsia="Times New Roman" w:hAnsiTheme="minorHAnsi"/>
          <w:bCs/>
        </w:rPr>
        <w:t>dokonał wyboru oferty najkorzystniejszej.</w:t>
      </w:r>
    </w:p>
    <w:p w:rsidR="00592F07" w:rsidRDefault="00592F07" w:rsidP="00592F07">
      <w:pPr>
        <w:pStyle w:val="Akapitzlist"/>
        <w:ind w:left="0"/>
        <w:jc w:val="both"/>
        <w:rPr>
          <w:rFonts w:asciiTheme="minorHAnsi" w:eastAsia="Times New Roman" w:hAnsiTheme="minorHAnsi"/>
          <w:bCs/>
        </w:rPr>
      </w:pPr>
    </w:p>
    <w:p w:rsidR="00592F07" w:rsidRDefault="00592F07" w:rsidP="00592F07">
      <w:pPr>
        <w:pStyle w:val="Akapitzlist"/>
        <w:ind w:left="0"/>
        <w:jc w:val="both"/>
      </w:pPr>
      <w:r>
        <w:rPr>
          <w:rFonts w:asciiTheme="minorHAnsi" w:eastAsia="Times New Roman" w:hAnsiTheme="minorHAnsi"/>
          <w:bCs/>
        </w:rPr>
        <w:t xml:space="preserve">Za najkorzystniejszą została uznana oferta złożona przez </w:t>
      </w:r>
      <w:proofErr w:type="spellStart"/>
      <w:r w:rsidR="00A13CD0">
        <w:rPr>
          <w:b/>
        </w:rPr>
        <w:t>Furnel</w:t>
      </w:r>
      <w:proofErr w:type="spellEnd"/>
      <w:r w:rsidR="00A13CD0">
        <w:rPr>
          <w:b/>
        </w:rPr>
        <w:t xml:space="preserve"> Travel International sp. o.o.</w:t>
      </w:r>
      <w:r w:rsidRPr="00724AE1">
        <w:rPr>
          <w:b/>
        </w:rPr>
        <w:t>,</w:t>
      </w:r>
      <w:r w:rsidRPr="00724AE1">
        <w:t xml:space="preserve"> </w:t>
      </w:r>
      <w:r w:rsidR="00A13CD0" w:rsidRPr="00A13CD0">
        <w:rPr>
          <w:b/>
        </w:rPr>
        <w:t>ul. Kopernika 3, 00-367 Warszawa</w:t>
      </w:r>
      <w:r>
        <w:t xml:space="preserve">. Oferta uzyskała 100 pkt, w tym </w:t>
      </w:r>
      <w:r w:rsidR="004471C7">
        <w:t>60</w:t>
      </w:r>
      <w:r>
        <w:t xml:space="preserve"> pkt w kryterium „cena”, </w:t>
      </w:r>
      <w:r w:rsidR="00DD14E9">
        <w:t>20</w:t>
      </w:r>
      <w:r>
        <w:t xml:space="preserve"> pkt w kryterium „czas reakcji”</w:t>
      </w:r>
      <w:r w:rsidR="00DD14E9">
        <w:t xml:space="preserve"> oraz 20 pkt w kryterium „</w:t>
      </w:r>
      <w:r w:rsidR="00DD14E9" w:rsidRPr="00DD14E9">
        <w:t>Korzystanie przy realizacji umowy z systemu rezerwacji i sprzedaży biletów lotniczych GDS</w:t>
      </w:r>
      <w:r w:rsidR="00DD14E9">
        <w:t>”</w:t>
      </w:r>
    </w:p>
    <w:p w:rsidR="00592F07" w:rsidRPr="00062FE1" w:rsidRDefault="00592F07" w:rsidP="00592F07">
      <w:pPr>
        <w:pStyle w:val="Akapitzlist"/>
        <w:ind w:left="0"/>
        <w:jc w:val="both"/>
        <w:rPr>
          <w:rFonts w:asciiTheme="minorHAnsi" w:eastAsia="Times New Roman" w:hAnsiTheme="minorHAnsi"/>
          <w:bCs/>
        </w:rPr>
      </w:pPr>
      <w:r>
        <w:t>Pozostałe oferty i przyznana im punktacja:</w:t>
      </w:r>
    </w:p>
    <w:p w:rsidR="00AB1962" w:rsidRDefault="00A13CD0" w:rsidP="00AB1962">
      <w:pPr>
        <w:pStyle w:val="Akapitzlist"/>
        <w:numPr>
          <w:ilvl w:val="0"/>
          <w:numId w:val="21"/>
        </w:numPr>
        <w:spacing w:after="200" w:line="276" w:lineRule="auto"/>
        <w:contextualSpacing/>
      </w:pPr>
      <w:r>
        <w:rPr>
          <w:b/>
        </w:rPr>
        <w:t>Delta Tour sp. z o.o., ul. Czerska 18, 00-732 Warszawa</w:t>
      </w:r>
      <w:r w:rsidR="00AB1962" w:rsidRPr="00724AE1">
        <w:t xml:space="preserve">. </w:t>
      </w:r>
      <w:r w:rsidR="00AB1962" w:rsidRPr="00AB65F6">
        <w:t xml:space="preserve">Oferta uzyskała </w:t>
      </w:r>
      <w:r>
        <w:t>98,50</w:t>
      </w:r>
      <w:r w:rsidR="00AB1962" w:rsidRPr="00AB65F6">
        <w:t xml:space="preserve"> pkt</w:t>
      </w:r>
      <w:r w:rsidR="00AB1962">
        <w:t xml:space="preserve">, w tym </w:t>
      </w:r>
      <w:r>
        <w:t>58,50</w:t>
      </w:r>
      <w:r w:rsidR="00AB1962">
        <w:t xml:space="preserve"> pkt w kryterium „cena”, </w:t>
      </w:r>
      <w:r w:rsidR="00DD14E9">
        <w:t>20</w:t>
      </w:r>
      <w:r w:rsidR="00AB1962">
        <w:t xml:space="preserve"> pkt w kryterium „czas reakcji”</w:t>
      </w:r>
      <w:r w:rsidR="00DD14E9">
        <w:t xml:space="preserve"> oraz 20 pkt w kryterium „</w:t>
      </w:r>
      <w:r w:rsidR="00DD14E9" w:rsidRPr="00DD14E9">
        <w:t>Korzystanie przy realizacji umowy z systemu rezerwacji i sprzedaży biletów lotniczych GDS</w:t>
      </w:r>
      <w:r w:rsidR="00DD14E9">
        <w:t>”</w:t>
      </w:r>
      <w:r w:rsidR="00AB65F6">
        <w:t>.</w:t>
      </w:r>
    </w:p>
    <w:p w:rsidR="00DD14E9" w:rsidRPr="00DD14E9" w:rsidRDefault="00A13CD0" w:rsidP="00DD14E9">
      <w:pPr>
        <w:pStyle w:val="Akapitzlist"/>
        <w:numPr>
          <w:ilvl w:val="0"/>
          <w:numId w:val="21"/>
        </w:numPr>
        <w:spacing w:after="200" w:line="276" w:lineRule="auto"/>
        <w:contextualSpacing/>
        <w:rPr>
          <w:b/>
        </w:rPr>
      </w:pPr>
      <w:r>
        <w:rPr>
          <w:b/>
        </w:rPr>
        <w:t>Top Podróże sp. z o.o., Pl. Zwycięstwa 1, 70-233 Szczecin</w:t>
      </w:r>
      <w:r w:rsidR="00DD14E9" w:rsidRPr="00DD14E9">
        <w:rPr>
          <w:b/>
        </w:rPr>
        <w:t>.</w:t>
      </w:r>
      <w:r w:rsidR="00DD14E9" w:rsidRPr="00DD14E9">
        <w:t xml:space="preserve"> Oferta uzyskała </w:t>
      </w:r>
      <w:r>
        <w:t>98,85</w:t>
      </w:r>
      <w:r w:rsidR="00DD14E9" w:rsidRPr="00DD14E9">
        <w:t xml:space="preserve"> pkt, w tym </w:t>
      </w:r>
      <w:r>
        <w:t>58,85</w:t>
      </w:r>
      <w:r w:rsidR="00DD14E9" w:rsidRPr="00DD14E9">
        <w:t xml:space="preserve"> pkt w kryterium „cena”, 20 pkt w kryterium „czas reakcji” oraz 20 pkt w kryterium „Korzystanie przy realizacji umowy z systemu rezerwacji i sprzedaży biletów lotniczych GDS”</w:t>
      </w:r>
      <w:r w:rsidR="00AB65F6">
        <w:t>.</w:t>
      </w:r>
    </w:p>
    <w:p w:rsidR="00592F07" w:rsidRPr="00592F07" w:rsidRDefault="00592F07" w:rsidP="00592F07">
      <w:pPr>
        <w:jc w:val="both"/>
        <w:rPr>
          <w:rFonts w:asciiTheme="minorHAnsi" w:hAnsiTheme="minorHAnsi"/>
          <w:sz w:val="22"/>
          <w:szCs w:val="22"/>
        </w:rPr>
      </w:pPr>
      <w:r w:rsidRPr="00592F07">
        <w:rPr>
          <w:rFonts w:asciiTheme="minorHAnsi" w:hAnsiTheme="minorHAnsi"/>
          <w:sz w:val="22"/>
          <w:szCs w:val="22"/>
        </w:rPr>
        <w:t>Zamawiający informuje, że umowa w sprawie zamówienia publicznego zostanie zawarta w terminach zgodnych z art. 94 ust.1 pkt 2 pzp.</w:t>
      </w:r>
    </w:p>
    <w:p w:rsidR="00592F07" w:rsidRPr="00592F07" w:rsidRDefault="00592F07" w:rsidP="00592F07">
      <w:pPr>
        <w:jc w:val="both"/>
        <w:rPr>
          <w:rFonts w:asciiTheme="minorHAnsi" w:hAnsiTheme="minorHAnsi"/>
          <w:sz w:val="22"/>
          <w:szCs w:val="22"/>
        </w:rPr>
      </w:pPr>
      <w:r w:rsidRPr="00592F07">
        <w:rPr>
          <w:rFonts w:asciiTheme="minorHAnsi" w:hAnsiTheme="minorHAnsi"/>
          <w:sz w:val="22"/>
          <w:szCs w:val="22"/>
        </w:rPr>
        <w:t>Zamawiający dziękuje wszystkim wykonawcom za udział w postępowaniu.</w:t>
      </w:r>
    </w:p>
    <w:p w:rsidR="000D6A2D" w:rsidRPr="000D6A2D" w:rsidRDefault="000D6A2D" w:rsidP="000D6A2D">
      <w:pPr>
        <w:jc w:val="both"/>
        <w:rPr>
          <w:rFonts w:asciiTheme="minorHAnsi" w:hAnsiTheme="minorHAnsi" w:cs="Calibri"/>
          <w:sz w:val="22"/>
          <w:szCs w:val="22"/>
        </w:rPr>
      </w:pPr>
    </w:p>
    <w:p w:rsidR="009106BF" w:rsidRPr="00F96DF7" w:rsidRDefault="00837F90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i/>
          <w:snapToGrid w:val="0"/>
          <w:color w:val="000000"/>
          <w:sz w:val="22"/>
          <w:szCs w:val="22"/>
        </w:rPr>
        <w:t>Z poważaniem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 xml:space="preserve">Dokument podpisany bezpiecznym 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>podpisem elektronicznym</w:t>
      </w:r>
      <w:r w:rsidRPr="00F96DF7">
        <w:rPr>
          <w:rStyle w:val="Odwoanieprzypisudolnego"/>
          <w:rFonts w:asciiTheme="minorHAnsi" w:eastAsia="Calibri" w:hAnsiTheme="minorHAnsi" w:cs="Arial Narrow"/>
          <w:i/>
          <w:color w:val="C00000"/>
          <w:sz w:val="22"/>
          <w:szCs w:val="22"/>
        </w:rPr>
        <w:footnoteReference w:id="1"/>
      </w:r>
    </w:p>
    <w:p w:rsidR="00F00ED6" w:rsidRPr="00F96DF7" w:rsidRDefault="00592F07" w:rsidP="007B7C8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color w:val="000000"/>
          <w:sz w:val="22"/>
          <w:szCs w:val="22"/>
        </w:rPr>
        <w:t>Mariusz Kasprzyk</w:t>
      </w:r>
    </w:p>
    <w:p w:rsidR="00DD0AFF" w:rsidRDefault="00C45350" w:rsidP="00DA347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snapToGrid w:val="0"/>
          <w:color w:val="000000"/>
          <w:sz w:val="22"/>
          <w:szCs w:val="22"/>
        </w:rPr>
        <w:t>Dyrektor</w:t>
      </w:r>
    </w:p>
    <w:p w:rsidR="00FD5F5D" w:rsidRDefault="00FD5F5D">
      <w:pPr>
        <w:rPr>
          <w:rFonts w:asciiTheme="minorHAnsi" w:hAnsiTheme="minorHAnsi" w:cs="Arial"/>
          <w:b/>
        </w:rPr>
      </w:pPr>
    </w:p>
    <w:p w:rsidR="008F0538" w:rsidRDefault="002F0D0E">
      <w:pPr>
        <w:rPr>
          <w:rFonts w:asciiTheme="minorHAnsi" w:hAnsiTheme="minorHAnsi" w:cs="Arial"/>
          <w:b/>
          <w:sz w:val="22"/>
          <w:szCs w:val="22"/>
        </w:rPr>
      </w:pPr>
      <w:r w:rsidRPr="00FD5F5D">
        <w:rPr>
          <w:rFonts w:asciiTheme="minorHAnsi" w:hAnsiTheme="minorHAnsi" w:cs="Arial"/>
          <w:b/>
          <w:sz w:val="22"/>
          <w:szCs w:val="22"/>
        </w:rPr>
        <w:t>Rozdzielnik</w:t>
      </w:r>
      <w:r w:rsidR="00FD5F5D">
        <w:rPr>
          <w:rFonts w:asciiTheme="minorHAnsi" w:hAnsiTheme="minorHAnsi" w:cs="Arial"/>
          <w:b/>
          <w:sz w:val="22"/>
          <w:szCs w:val="22"/>
        </w:rPr>
        <w:t>:</w:t>
      </w:r>
    </w:p>
    <w:p w:rsidR="00A13CD0" w:rsidRPr="00A13CD0" w:rsidRDefault="00A13CD0" w:rsidP="00A13CD0">
      <w:pPr>
        <w:pStyle w:val="Akapitzlist"/>
        <w:numPr>
          <w:ilvl w:val="0"/>
          <w:numId w:val="23"/>
        </w:numPr>
        <w:rPr>
          <w:i/>
        </w:rPr>
      </w:pPr>
      <w:proofErr w:type="spellStart"/>
      <w:r w:rsidRPr="00A13CD0">
        <w:rPr>
          <w:i/>
        </w:rPr>
        <w:t>Furnel</w:t>
      </w:r>
      <w:proofErr w:type="spellEnd"/>
      <w:r w:rsidRPr="00A13CD0">
        <w:rPr>
          <w:i/>
        </w:rPr>
        <w:t xml:space="preserve"> Travel International sp. o.o., ul. Kopernika 3, 00-367 Warszawa</w:t>
      </w:r>
      <w:r w:rsidRPr="00A13CD0">
        <w:rPr>
          <w:i/>
        </w:rPr>
        <w:t>, email: furnel@furnel.pl</w:t>
      </w:r>
    </w:p>
    <w:p w:rsidR="00A13CD0" w:rsidRPr="00A13CD0" w:rsidRDefault="00A13CD0" w:rsidP="00A13CD0">
      <w:pPr>
        <w:pStyle w:val="Akapitzlist"/>
        <w:numPr>
          <w:ilvl w:val="0"/>
          <w:numId w:val="23"/>
        </w:numPr>
        <w:rPr>
          <w:i/>
        </w:rPr>
      </w:pPr>
      <w:r w:rsidRPr="00A13CD0">
        <w:rPr>
          <w:i/>
        </w:rPr>
        <w:t>Delta Tour sp. z o.o., ul. Czerska 18, 00-732 Warszawa</w:t>
      </w:r>
      <w:r w:rsidRPr="00A13CD0">
        <w:rPr>
          <w:i/>
        </w:rPr>
        <w:t>, email: malgorzata@delta-tour.pl</w:t>
      </w:r>
    </w:p>
    <w:p w:rsidR="00A13CD0" w:rsidRPr="00A13CD0" w:rsidRDefault="00A13CD0" w:rsidP="00A13CD0">
      <w:pPr>
        <w:pStyle w:val="Akapitzlist"/>
        <w:numPr>
          <w:ilvl w:val="0"/>
          <w:numId w:val="23"/>
        </w:numPr>
        <w:rPr>
          <w:i/>
        </w:rPr>
      </w:pPr>
      <w:r w:rsidRPr="00A13CD0">
        <w:rPr>
          <w:i/>
        </w:rPr>
        <w:t>Top Podróże sp. z o.o., Pl. Zwycięstwa 1, 70-233 Szczecin</w:t>
      </w:r>
      <w:r w:rsidRPr="00A13CD0">
        <w:rPr>
          <w:i/>
        </w:rPr>
        <w:t>, email: biuro@toptur.pl</w:t>
      </w:r>
    </w:p>
    <w:p w:rsidR="00A13CD0" w:rsidRPr="00FD5F5D" w:rsidRDefault="00A13CD0">
      <w:pPr>
        <w:rPr>
          <w:rFonts w:asciiTheme="minorHAnsi" w:hAnsiTheme="minorHAnsi" w:cs="Arial"/>
          <w:b/>
          <w:sz w:val="22"/>
          <w:szCs w:val="22"/>
        </w:rPr>
      </w:pPr>
    </w:p>
    <w:sectPr w:rsidR="00A13CD0" w:rsidRPr="00FD5F5D" w:rsidSect="000723B5">
      <w:headerReference w:type="even" r:id="rId10"/>
      <w:footerReference w:type="default" r:id="rId11"/>
      <w:footerReference w:type="first" r:id="rId12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4C" w:rsidRDefault="009E2D4C">
      <w:r>
        <w:separator/>
      </w:r>
    </w:p>
  </w:endnote>
  <w:endnote w:type="continuationSeparator" w:id="0">
    <w:p w:rsidR="009E2D4C" w:rsidRDefault="009E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4E531E" w:rsidRDefault="009E2D4C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AC0D33" w:rsidRDefault="009E2D4C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915" w:type="dxa"/>
      <w:tblLayout w:type="fixed"/>
      <w:tblLook w:val="04A0" w:firstRow="1" w:lastRow="0" w:firstColumn="1" w:lastColumn="0" w:noHBand="0" w:noVBand="1"/>
    </w:tblPr>
    <w:tblGrid>
      <w:gridCol w:w="4395"/>
      <w:gridCol w:w="5520"/>
    </w:tblGrid>
    <w:tr w:rsidR="009E2D4C" w:rsidRPr="00AC0D33" w:rsidTr="007266A4">
      <w:tc>
        <w:tcPr>
          <w:tcW w:w="4395" w:type="dxa"/>
          <w:vAlign w:val="center"/>
        </w:tcPr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Centrum Obsługi Projektów Europejskich </w:t>
          </w:r>
          <w:r w:rsidR="007266A4">
            <w:rPr>
              <w:rFonts w:ascii="Calibri" w:hAnsi="Calibri"/>
            </w:rPr>
            <w:t>M</w:t>
          </w:r>
          <w:r w:rsidRPr="00107F45">
            <w:rPr>
              <w:rFonts w:ascii="Calibri" w:hAnsi="Calibri"/>
            </w:rPr>
            <w:t>SW</w:t>
          </w:r>
          <w:r w:rsidR="007266A4">
            <w:rPr>
              <w:rFonts w:ascii="Calibri" w:hAnsi="Calibri"/>
            </w:rPr>
            <w:t>iA</w:t>
          </w:r>
        </w:p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ul. </w:t>
          </w:r>
          <w:r w:rsidR="00AB65F6">
            <w:rPr>
              <w:rFonts w:ascii="Calibri" w:hAnsi="Calibri"/>
            </w:rPr>
            <w:t>Puławska 99</w:t>
          </w:r>
          <w:r w:rsidRPr="00107F45">
            <w:rPr>
              <w:rFonts w:ascii="Calibri" w:hAnsi="Calibri"/>
            </w:rPr>
            <w:t>a, 02—5</w:t>
          </w:r>
          <w:r w:rsidR="00AB65F6">
            <w:rPr>
              <w:rFonts w:ascii="Calibri" w:hAnsi="Calibri"/>
            </w:rPr>
            <w:t>95</w:t>
          </w:r>
          <w:r w:rsidRPr="00107F45">
            <w:rPr>
              <w:rFonts w:ascii="Calibri" w:hAnsi="Calibri"/>
            </w:rPr>
            <w:t xml:space="preserve"> Warszawa</w:t>
          </w:r>
        </w:p>
        <w:p w:rsidR="009E2D4C" w:rsidRPr="007266A4" w:rsidRDefault="009E2D4C" w:rsidP="00E203BA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fax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9E2D4C" w:rsidRPr="00AC0D33" w:rsidRDefault="009E2D4C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9E2D4C" w:rsidRPr="00AC0D33" w:rsidRDefault="009E2D4C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4C" w:rsidRDefault="009E2D4C">
      <w:r>
        <w:separator/>
      </w:r>
    </w:p>
  </w:footnote>
  <w:footnote w:type="continuationSeparator" w:id="0">
    <w:p w:rsidR="009E2D4C" w:rsidRDefault="009E2D4C">
      <w:r>
        <w:continuationSeparator/>
      </w:r>
    </w:p>
  </w:footnote>
  <w:footnote w:id="1">
    <w:p w:rsidR="009E2D4C" w:rsidRDefault="009E2D4C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412513">
        <w:rPr>
          <w:rFonts w:ascii="Calibri" w:hAnsi="Calibri"/>
          <w:i/>
          <w:color w:val="C00000"/>
          <w:sz w:val="16"/>
          <w:szCs w:val="16"/>
        </w:rPr>
        <w:t xml:space="preserve">o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podpisowi własnoręcznemu. Niniejszy dokument został przekazany adresatowi za pośrednictwem: elektronicznej platformy usług administracji publicznej </w:t>
      </w:r>
      <w:proofErr w:type="spellStart"/>
      <w:r w:rsidR="00412513"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 w:rsidR="00412513"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 Ustawie z dnia 17 lutego 2005 r. o informatyzacji działalności podmiotów realizujących zadania publiczne (Dz.U. 2014 r. poz. 1114 z późn. </w:t>
      </w:r>
      <w:proofErr w:type="spellStart"/>
      <w:r w:rsidR="00412513"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 w:rsidR="00412513"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Default="004A01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BF4CA7"/>
    <w:multiLevelType w:val="hybridMultilevel"/>
    <w:tmpl w:val="CBFA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5617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2EB9"/>
    <w:multiLevelType w:val="hybridMultilevel"/>
    <w:tmpl w:val="5D78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3675B8"/>
    <w:multiLevelType w:val="hybridMultilevel"/>
    <w:tmpl w:val="A196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886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338CA"/>
    <w:multiLevelType w:val="hybridMultilevel"/>
    <w:tmpl w:val="904673CC"/>
    <w:lvl w:ilvl="0" w:tplc="E460BB2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2671D7"/>
    <w:multiLevelType w:val="hybridMultilevel"/>
    <w:tmpl w:val="80DE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8F5831"/>
    <w:multiLevelType w:val="hybridMultilevel"/>
    <w:tmpl w:val="4920DA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67C8D"/>
    <w:multiLevelType w:val="hybridMultilevel"/>
    <w:tmpl w:val="AFA03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F28F1"/>
    <w:multiLevelType w:val="hybridMultilevel"/>
    <w:tmpl w:val="331A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6"/>
  </w:num>
  <w:num w:numId="5">
    <w:abstractNumId w:val="19"/>
  </w:num>
  <w:num w:numId="6">
    <w:abstractNumId w:val="11"/>
  </w:num>
  <w:num w:numId="7">
    <w:abstractNumId w:val="8"/>
  </w:num>
  <w:num w:numId="8">
    <w:abstractNumId w:val="15"/>
  </w:num>
  <w:num w:numId="9">
    <w:abstractNumId w:val="6"/>
  </w:num>
  <w:num w:numId="10">
    <w:abstractNumId w:val="12"/>
  </w:num>
  <w:num w:numId="11">
    <w:abstractNumId w:val="9"/>
  </w:num>
  <w:num w:numId="12">
    <w:abstractNumId w:val="20"/>
  </w:num>
  <w:num w:numId="13">
    <w:abstractNumId w:val="14"/>
  </w:num>
  <w:num w:numId="14">
    <w:abstractNumId w:val="13"/>
  </w:num>
  <w:num w:numId="15">
    <w:abstractNumId w:val="2"/>
  </w:num>
  <w:num w:numId="16">
    <w:abstractNumId w:val="7"/>
  </w:num>
  <w:num w:numId="17">
    <w:abstractNumId w:val="1"/>
  </w:num>
  <w:num w:numId="18">
    <w:abstractNumId w:val="5"/>
  </w:num>
  <w:num w:numId="19">
    <w:abstractNumId w:val="3"/>
  </w:num>
  <w:num w:numId="20">
    <w:abstractNumId w:val="22"/>
  </w:num>
  <w:num w:numId="21">
    <w:abstractNumId w:val="10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21969"/>
    <w:rsid w:val="00022869"/>
    <w:rsid w:val="000250B9"/>
    <w:rsid w:val="000265C2"/>
    <w:rsid w:val="000341A6"/>
    <w:rsid w:val="00035BEC"/>
    <w:rsid w:val="000402BA"/>
    <w:rsid w:val="00044F0F"/>
    <w:rsid w:val="00053782"/>
    <w:rsid w:val="00056F4F"/>
    <w:rsid w:val="00061D41"/>
    <w:rsid w:val="00067E8C"/>
    <w:rsid w:val="00067FD9"/>
    <w:rsid w:val="000708EE"/>
    <w:rsid w:val="000723B5"/>
    <w:rsid w:val="0009099E"/>
    <w:rsid w:val="000A1BAC"/>
    <w:rsid w:val="000A3C69"/>
    <w:rsid w:val="000C0F8D"/>
    <w:rsid w:val="000C2963"/>
    <w:rsid w:val="000C3570"/>
    <w:rsid w:val="000D6A2D"/>
    <w:rsid w:val="000E154A"/>
    <w:rsid w:val="000E4339"/>
    <w:rsid w:val="000E5438"/>
    <w:rsid w:val="000F55F2"/>
    <w:rsid w:val="0010103A"/>
    <w:rsid w:val="0011540D"/>
    <w:rsid w:val="00116154"/>
    <w:rsid w:val="00130FF5"/>
    <w:rsid w:val="001311AE"/>
    <w:rsid w:val="00136449"/>
    <w:rsid w:val="00136BD4"/>
    <w:rsid w:val="001405BE"/>
    <w:rsid w:val="00141A22"/>
    <w:rsid w:val="001449C1"/>
    <w:rsid w:val="0016568B"/>
    <w:rsid w:val="001658FB"/>
    <w:rsid w:val="00174E95"/>
    <w:rsid w:val="00190085"/>
    <w:rsid w:val="00191CC8"/>
    <w:rsid w:val="0019241C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5A53"/>
    <w:rsid w:val="001D638D"/>
    <w:rsid w:val="001E196E"/>
    <w:rsid w:val="001E3926"/>
    <w:rsid w:val="001E4F17"/>
    <w:rsid w:val="001F2108"/>
    <w:rsid w:val="0020650D"/>
    <w:rsid w:val="002067CD"/>
    <w:rsid w:val="0022277E"/>
    <w:rsid w:val="00226214"/>
    <w:rsid w:val="002270BE"/>
    <w:rsid w:val="002323AF"/>
    <w:rsid w:val="002331C6"/>
    <w:rsid w:val="00233425"/>
    <w:rsid w:val="00237063"/>
    <w:rsid w:val="00243866"/>
    <w:rsid w:val="00251F85"/>
    <w:rsid w:val="00253740"/>
    <w:rsid w:val="00255D92"/>
    <w:rsid w:val="002744A1"/>
    <w:rsid w:val="00280EFD"/>
    <w:rsid w:val="002906A7"/>
    <w:rsid w:val="00292A06"/>
    <w:rsid w:val="00293F68"/>
    <w:rsid w:val="00296377"/>
    <w:rsid w:val="002A22C9"/>
    <w:rsid w:val="002C4D0D"/>
    <w:rsid w:val="002C5AE9"/>
    <w:rsid w:val="002D0F43"/>
    <w:rsid w:val="002E221F"/>
    <w:rsid w:val="002E7480"/>
    <w:rsid w:val="002F0D0E"/>
    <w:rsid w:val="002F3DB0"/>
    <w:rsid w:val="002F5B47"/>
    <w:rsid w:val="002F6D1F"/>
    <w:rsid w:val="00304CBC"/>
    <w:rsid w:val="00305018"/>
    <w:rsid w:val="003072AD"/>
    <w:rsid w:val="003078D6"/>
    <w:rsid w:val="003338CE"/>
    <w:rsid w:val="00337446"/>
    <w:rsid w:val="0034775E"/>
    <w:rsid w:val="0035061D"/>
    <w:rsid w:val="00357E4E"/>
    <w:rsid w:val="00361A3C"/>
    <w:rsid w:val="003650CA"/>
    <w:rsid w:val="00366438"/>
    <w:rsid w:val="003735E7"/>
    <w:rsid w:val="003737F4"/>
    <w:rsid w:val="003802BA"/>
    <w:rsid w:val="0038539E"/>
    <w:rsid w:val="00390BE9"/>
    <w:rsid w:val="003B0FE1"/>
    <w:rsid w:val="003B2E1B"/>
    <w:rsid w:val="003B4146"/>
    <w:rsid w:val="003B7F03"/>
    <w:rsid w:val="003C2E61"/>
    <w:rsid w:val="003C63C2"/>
    <w:rsid w:val="003D520E"/>
    <w:rsid w:val="003D6802"/>
    <w:rsid w:val="003E0715"/>
    <w:rsid w:val="003E5A98"/>
    <w:rsid w:val="003E7E5A"/>
    <w:rsid w:val="003F0FC1"/>
    <w:rsid w:val="003F6BDE"/>
    <w:rsid w:val="0040251E"/>
    <w:rsid w:val="00402629"/>
    <w:rsid w:val="00404C9E"/>
    <w:rsid w:val="0040743C"/>
    <w:rsid w:val="00412513"/>
    <w:rsid w:val="00415203"/>
    <w:rsid w:val="00416B9C"/>
    <w:rsid w:val="00417DC5"/>
    <w:rsid w:val="00426E33"/>
    <w:rsid w:val="00446734"/>
    <w:rsid w:val="004471C7"/>
    <w:rsid w:val="0046029E"/>
    <w:rsid w:val="00461C93"/>
    <w:rsid w:val="00462A79"/>
    <w:rsid w:val="00470A23"/>
    <w:rsid w:val="0047622F"/>
    <w:rsid w:val="00485D3A"/>
    <w:rsid w:val="00486D30"/>
    <w:rsid w:val="0049081D"/>
    <w:rsid w:val="004908A3"/>
    <w:rsid w:val="00494B1A"/>
    <w:rsid w:val="00496BDF"/>
    <w:rsid w:val="004A0140"/>
    <w:rsid w:val="004B5001"/>
    <w:rsid w:val="004B71DA"/>
    <w:rsid w:val="004C47AB"/>
    <w:rsid w:val="004D5D6A"/>
    <w:rsid w:val="004D5FE9"/>
    <w:rsid w:val="004E31B3"/>
    <w:rsid w:val="004E4EA7"/>
    <w:rsid w:val="004E531E"/>
    <w:rsid w:val="004F0764"/>
    <w:rsid w:val="004F5F95"/>
    <w:rsid w:val="0050221B"/>
    <w:rsid w:val="00502587"/>
    <w:rsid w:val="00506DF1"/>
    <w:rsid w:val="00507A5F"/>
    <w:rsid w:val="00511141"/>
    <w:rsid w:val="00513D36"/>
    <w:rsid w:val="0051435E"/>
    <w:rsid w:val="00515C11"/>
    <w:rsid w:val="00516084"/>
    <w:rsid w:val="00516C16"/>
    <w:rsid w:val="0052622A"/>
    <w:rsid w:val="00553434"/>
    <w:rsid w:val="005536C3"/>
    <w:rsid w:val="00554295"/>
    <w:rsid w:val="00556F0B"/>
    <w:rsid w:val="00584E62"/>
    <w:rsid w:val="00592F07"/>
    <w:rsid w:val="005A0387"/>
    <w:rsid w:val="005A1210"/>
    <w:rsid w:val="005B35A4"/>
    <w:rsid w:val="005B3836"/>
    <w:rsid w:val="005B52E0"/>
    <w:rsid w:val="005D566B"/>
    <w:rsid w:val="005E6D33"/>
    <w:rsid w:val="005F0C0C"/>
    <w:rsid w:val="005F3533"/>
    <w:rsid w:val="005F7D4D"/>
    <w:rsid w:val="006145DD"/>
    <w:rsid w:val="00620BDD"/>
    <w:rsid w:val="00622B3C"/>
    <w:rsid w:val="00630918"/>
    <w:rsid w:val="006443DF"/>
    <w:rsid w:val="006503EA"/>
    <w:rsid w:val="006571DE"/>
    <w:rsid w:val="0066069A"/>
    <w:rsid w:val="00671354"/>
    <w:rsid w:val="006747B4"/>
    <w:rsid w:val="00684A73"/>
    <w:rsid w:val="0069060D"/>
    <w:rsid w:val="00691D53"/>
    <w:rsid w:val="006943E3"/>
    <w:rsid w:val="00696839"/>
    <w:rsid w:val="006A17F2"/>
    <w:rsid w:val="006A37BA"/>
    <w:rsid w:val="006B52A1"/>
    <w:rsid w:val="006C0641"/>
    <w:rsid w:val="006C2045"/>
    <w:rsid w:val="006D7B87"/>
    <w:rsid w:val="006E0299"/>
    <w:rsid w:val="006E4A28"/>
    <w:rsid w:val="006F3A92"/>
    <w:rsid w:val="006F4453"/>
    <w:rsid w:val="006F49E8"/>
    <w:rsid w:val="00725DAA"/>
    <w:rsid w:val="007266A4"/>
    <w:rsid w:val="007300AC"/>
    <w:rsid w:val="00742E70"/>
    <w:rsid w:val="007440A5"/>
    <w:rsid w:val="00744950"/>
    <w:rsid w:val="00745029"/>
    <w:rsid w:val="007502B7"/>
    <w:rsid w:val="007705E3"/>
    <w:rsid w:val="00774B0F"/>
    <w:rsid w:val="0078381E"/>
    <w:rsid w:val="007A1121"/>
    <w:rsid w:val="007A3DF0"/>
    <w:rsid w:val="007A5A09"/>
    <w:rsid w:val="007A666D"/>
    <w:rsid w:val="007B02AE"/>
    <w:rsid w:val="007B4386"/>
    <w:rsid w:val="007B7C87"/>
    <w:rsid w:val="007C551B"/>
    <w:rsid w:val="007C5A48"/>
    <w:rsid w:val="007D1FCD"/>
    <w:rsid w:val="007D44C8"/>
    <w:rsid w:val="007E520E"/>
    <w:rsid w:val="007E6969"/>
    <w:rsid w:val="00806DF5"/>
    <w:rsid w:val="00825CDB"/>
    <w:rsid w:val="00826121"/>
    <w:rsid w:val="00837F90"/>
    <w:rsid w:val="00846871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CCD"/>
    <w:rsid w:val="008A31FB"/>
    <w:rsid w:val="008A4B5E"/>
    <w:rsid w:val="008B5681"/>
    <w:rsid w:val="008B6941"/>
    <w:rsid w:val="008B7AE7"/>
    <w:rsid w:val="008C15ED"/>
    <w:rsid w:val="008D4CB0"/>
    <w:rsid w:val="008E01C9"/>
    <w:rsid w:val="008E0999"/>
    <w:rsid w:val="008E0BBE"/>
    <w:rsid w:val="008E681C"/>
    <w:rsid w:val="008F03AA"/>
    <w:rsid w:val="008F0538"/>
    <w:rsid w:val="008F0DC0"/>
    <w:rsid w:val="008F11B7"/>
    <w:rsid w:val="008F46B7"/>
    <w:rsid w:val="008F701F"/>
    <w:rsid w:val="00900764"/>
    <w:rsid w:val="009016C6"/>
    <w:rsid w:val="00902130"/>
    <w:rsid w:val="0090480A"/>
    <w:rsid w:val="00905C03"/>
    <w:rsid w:val="009106BF"/>
    <w:rsid w:val="00912A94"/>
    <w:rsid w:val="00913836"/>
    <w:rsid w:val="00917005"/>
    <w:rsid w:val="00946105"/>
    <w:rsid w:val="00951FBB"/>
    <w:rsid w:val="00961638"/>
    <w:rsid w:val="00966AB1"/>
    <w:rsid w:val="009909D5"/>
    <w:rsid w:val="00991FBF"/>
    <w:rsid w:val="0099640F"/>
    <w:rsid w:val="00997CA2"/>
    <w:rsid w:val="009A27C4"/>
    <w:rsid w:val="009B1D4B"/>
    <w:rsid w:val="009C594B"/>
    <w:rsid w:val="009D499C"/>
    <w:rsid w:val="009E2D4C"/>
    <w:rsid w:val="009E4008"/>
    <w:rsid w:val="009E423A"/>
    <w:rsid w:val="009E507A"/>
    <w:rsid w:val="009E7F0A"/>
    <w:rsid w:val="009F6566"/>
    <w:rsid w:val="00A11DD8"/>
    <w:rsid w:val="00A12425"/>
    <w:rsid w:val="00A13CD0"/>
    <w:rsid w:val="00A15B17"/>
    <w:rsid w:val="00A23477"/>
    <w:rsid w:val="00A24CAA"/>
    <w:rsid w:val="00A25E1E"/>
    <w:rsid w:val="00A32867"/>
    <w:rsid w:val="00A42909"/>
    <w:rsid w:val="00A47703"/>
    <w:rsid w:val="00A625C3"/>
    <w:rsid w:val="00A64044"/>
    <w:rsid w:val="00A710C9"/>
    <w:rsid w:val="00A72809"/>
    <w:rsid w:val="00A72CCB"/>
    <w:rsid w:val="00A76403"/>
    <w:rsid w:val="00A809ED"/>
    <w:rsid w:val="00A836E1"/>
    <w:rsid w:val="00A8434D"/>
    <w:rsid w:val="00A852A4"/>
    <w:rsid w:val="00A9240A"/>
    <w:rsid w:val="00AA2A49"/>
    <w:rsid w:val="00AA6258"/>
    <w:rsid w:val="00AB1962"/>
    <w:rsid w:val="00AB1FED"/>
    <w:rsid w:val="00AB3247"/>
    <w:rsid w:val="00AB5F78"/>
    <w:rsid w:val="00AB65F6"/>
    <w:rsid w:val="00AB7948"/>
    <w:rsid w:val="00AC0D33"/>
    <w:rsid w:val="00AD01AB"/>
    <w:rsid w:val="00AE4059"/>
    <w:rsid w:val="00AE6077"/>
    <w:rsid w:val="00AF1DF9"/>
    <w:rsid w:val="00B01152"/>
    <w:rsid w:val="00B037FB"/>
    <w:rsid w:val="00B16077"/>
    <w:rsid w:val="00B20046"/>
    <w:rsid w:val="00B2057B"/>
    <w:rsid w:val="00B30075"/>
    <w:rsid w:val="00B3094C"/>
    <w:rsid w:val="00B31E60"/>
    <w:rsid w:val="00B3578F"/>
    <w:rsid w:val="00B363C5"/>
    <w:rsid w:val="00B368B1"/>
    <w:rsid w:val="00B369CC"/>
    <w:rsid w:val="00B37662"/>
    <w:rsid w:val="00B4051B"/>
    <w:rsid w:val="00B41850"/>
    <w:rsid w:val="00B4201F"/>
    <w:rsid w:val="00B52839"/>
    <w:rsid w:val="00B561E9"/>
    <w:rsid w:val="00B6378D"/>
    <w:rsid w:val="00B63D35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2DA9"/>
    <w:rsid w:val="00BE380A"/>
    <w:rsid w:val="00BE44A1"/>
    <w:rsid w:val="00BE7110"/>
    <w:rsid w:val="00BE7634"/>
    <w:rsid w:val="00BF34B3"/>
    <w:rsid w:val="00C001DB"/>
    <w:rsid w:val="00C00780"/>
    <w:rsid w:val="00C240F5"/>
    <w:rsid w:val="00C36B0C"/>
    <w:rsid w:val="00C42E91"/>
    <w:rsid w:val="00C45350"/>
    <w:rsid w:val="00C52A92"/>
    <w:rsid w:val="00C5464B"/>
    <w:rsid w:val="00C5710F"/>
    <w:rsid w:val="00C57481"/>
    <w:rsid w:val="00C61711"/>
    <w:rsid w:val="00C7235C"/>
    <w:rsid w:val="00C93B42"/>
    <w:rsid w:val="00CA4297"/>
    <w:rsid w:val="00CA6406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3041A"/>
    <w:rsid w:val="00D35A1B"/>
    <w:rsid w:val="00D4251B"/>
    <w:rsid w:val="00D442E2"/>
    <w:rsid w:val="00D46581"/>
    <w:rsid w:val="00D533D2"/>
    <w:rsid w:val="00D540BC"/>
    <w:rsid w:val="00D62FCF"/>
    <w:rsid w:val="00D7094B"/>
    <w:rsid w:val="00D8242D"/>
    <w:rsid w:val="00D82B93"/>
    <w:rsid w:val="00D83571"/>
    <w:rsid w:val="00D84725"/>
    <w:rsid w:val="00D9087D"/>
    <w:rsid w:val="00DA3477"/>
    <w:rsid w:val="00DD0AFF"/>
    <w:rsid w:val="00DD14E9"/>
    <w:rsid w:val="00DD4D9D"/>
    <w:rsid w:val="00DD5708"/>
    <w:rsid w:val="00DD7686"/>
    <w:rsid w:val="00DE6472"/>
    <w:rsid w:val="00DE697E"/>
    <w:rsid w:val="00DF67AD"/>
    <w:rsid w:val="00E203BA"/>
    <w:rsid w:val="00E23100"/>
    <w:rsid w:val="00E26A9F"/>
    <w:rsid w:val="00E3325F"/>
    <w:rsid w:val="00E33C70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97848"/>
    <w:rsid w:val="00EA062A"/>
    <w:rsid w:val="00EB159B"/>
    <w:rsid w:val="00EC467C"/>
    <w:rsid w:val="00EC7AAB"/>
    <w:rsid w:val="00ED1C74"/>
    <w:rsid w:val="00ED4008"/>
    <w:rsid w:val="00ED778D"/>
    <w:rsid w:val="00ED7AF2"/>
    <w:rsid w:val="00EE117F"/>
    <w:rsid w:val="00EF253E"/>
    <w:rsid w:val="00EF74B3"/>
    <w:rsid w:val="00F00ED6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6A26"/>
    <w:rsid w:val="00F82F31"/>
    <w:rsid w:val="00F90D0B"/>
    <w:rsid w:val="00F92A42"/>
    <w:rsid w:val="00F96DF7"/>
    <w:rsid w:val="00F974C1"/>
    <w:rsid w:val="00F97FB1"/>
    <w:rsid w:val="00FA1E0C"/>
    <w:rsid w:val="00FA4C9B"/>
    <w:rsid w:val="00FB1027"/>
    <w:rsid w:val="00FB2831"/>
    <w:rsid w:val="00FB4AC8"/>
    <w:rsid w:val="00FC19E4"/>
    <w:rsid w:val="00FD085E"/>
    <w:rsid w:val="00FD0997"/>
    <w:rsid w:val="00FD0D89"/>
    <w:rsid w:val="00FD5324"/>
    <w:rsid w:val="00FD5F5D"/>
    <w:rsid w:val="00FE2F83"/>
    <w:rsid w:val="00FE460D"/>
    <w:rsid w:val="00FE4FCB"/>
    <w:rsid w:val="00FF56BC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D429D81-676E-4BA4-93E3-E8EB8691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  <w:style w:type="character" w:styleId="Odwoaniedokomentarza">
    <w:name w:val="annotation reference"/>
    <w:basedOn w:val="Domylnaczcionkaakapitu"/>
    <w:rsid w:val="007449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4950"/>
  </w:style>
  <w:style w:type="character" w:customStyle="1" w:styleId="TekstkomentarzaZnak">
    <w:name w:val="Tekst komentarza Znak"/>
    <w:basedOn w:val="Domylnaczcionkaakapitu"/>
    <w:link w:val="Tekstkomentarza"/>
    <w:rsid w:val="00744950"/>
  </w:style>
  <w:style w:type="paragraph" w:styleId="Tematkomentarza">
    <w:name w:val="annotation subject"/>
    <w:basedOn w:val="Tekstkomentarza"/>
    <w:next w:val="Tekstkomentarza"/>
    <w:link w:val="TematkomentarzaZnak"/>
    <w:rsid w:val="00744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4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1C6EE.C73991D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66FCA-0466-4DD7-B437-BC29864B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aczagowiec</cp:lastModifiedBy>
  <cp:revision>4</cp:revision>
  <cp:lastPrinted>2016-10-31T10:57:00Z</cp:lastPrinted>
  <dcterms:created xsi:type="dcterms:W3CDTF">2019-03-20T11:14:00Z</dcterms:created>
  <dcterms:modified xsi:type="dcterms:W3CDTF">2019-03-20T11:35:00Z</dcterms:modified>
</cp:coreProperties>
</file>