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870" w:rsidRDefault="00084870">
      <w:r>
        <w:t xml:space="preserve">Plan postępowań o udzielenie zamówienia publicznego w </w:t>
      </w:r>
      <w:r w:rsidR="0064316D">
        <w:t>2020</w:t>
      </w:r>
      <w:r>
        <w:t xml:space="preserve"> r. w Centrum Obsłu</w:t>
      </w:r>
      <w:r w:rsidR="003F0288">
        <w:t>gi Projektów Europejskich MSWiA, opracowany zgodnie z art. 13a ustawy z dnia 29 stycznia 2004 r. Prawo zamówień publicznych (Dz. U. z 2017 r., poz. 1579).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84870" w:rsidTr="00084870">
        <w:tc>
          <w:tcPr>
            <w:tcW w:w="2798" w:type="dxa"/>
          </w:tcPr>
          <w:p w:rsidR="00084870" w:rsidRDefault="00084870">
            <w:r>
              <w:t>Przedmiot zamówienia</w:t>
            </w:r>
          </w:p>
        </w:tc>
        <w:tc>
          <w:tcPr>
            <w:tcW w:w="2799" w:type="dxa"/>
          </w:tcPr>
          <w:p w:rsidR="00084870" w:rsidRDefault="00084870">
            <w:r>
              <w:t>Rodzaj zamówienia</w:t>
            </w:r>
          </w:p>
        </w:tc>
        <w:tc>
          <w:tcPr>
            <w:tcW w:w="2799" w:type="dxa"/>
          </w:tcPr>
          <w:p w:rsidR="00084870" w:rsidRDefault="00084870">
            <w:r>
              <w:t>Przewidywany tryb</w:t>
            </w:r>
          </w:p>
        </w:tc>
        <w:tc>
          <w:tcPr>
            <w:tcW w:w="2799" w:type="dxa"/>
          </w:tcPr>
          <w:p w:rsidR="00084870" w:rsidRDefault="00084870">
            <w:r>
              <w:t>Orientacyjna wartość zamówienia</w:t>
            </w:r>
            <w:r w:rsidR="00FC1D32">
              <w:t xml:space="preserve"> (bez VAT)</w:t>
            </w:r>
          </w:p>
        </w:tc>
        <w:tc>
          <w:tcPr>
            <w:tcW w:w="2799" w:type="dxa"/>
          </w:tcPr>
          <w:p w:rsidR="00084870" w:rsidRDefault="00084870">
            <w:r>
              <w:t>Przewidywany termin wszczęcia postępowania</w:t>
            </w:r>
          </w:p>
        </w:tc>
      </w:tr>
      <w:tr w:rsidR="0064316D" w:rsidTr="006414DD">
        <w:tc>
          <w:tcPr>
            <w:tcW w:w="2798" w:type="dxa"/>
          </w:tcPr>
          <w:p w:rsidR="0064316D" w:rsidRDefault="0064316D" w:rsidP="0064316D">
            <w:r>
              <w:t>Usługa polegająca na rezerwacji biletów lotniczych na potrzeby realizacji umowy NPSYD/01/2020/EMPACT</w:t>
            </w:r>
          </w:p>
        </w:tc>
        <w:tc>
          <w:tcPr>
            <w:tcW w:w="2799" w:type="dxa"/>
          </w:tcPr>
          <w:p w:rsidR="0064316D" w:rsidRDefault="0064316D" w:rsidP="0064316D">
            <w:r>
              <w:t>Usługa</w:t>
            </w:r>
          </w:p>
        </w:tc>
        <w:tc>
          <w:tcPr>
            <w:tcW w:w="2799" w:type="dxa"/>
          </w:tcPr>
          <w:p w:rsidR="0064316D" w:rsidRDefault="0064316D" w:rsidP="0064316D">
            <w:r>
              <w:t>Przetarg nieograniczony</w:t>
            </w:r>
          </w:p>
        </w:tc>
        <w:tc>
          <w:tcPr>
            <w:tcW w:w="2799" w:type="dxa"/>
            <w:vAlign w:val="center"/>
          </w:tcPr>
          <w:p w:rsidR="0064316D" w:rsidRPr="00EB66D2" w:rsidRDefault="0064316D" w:rsidP="0064316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Ok 260 tys. PLN</w:t>
            </w:r>
          </w:p>
        </w:tc>
        <w:tc>
          <w:tcPr>
            <w:tcW w:w="2799" w:type="dxa"/>
          </w:tcPr>
          <w:p w:rsidR="0064316D" w:rsidRDefault="0064316D" w:rsidP="0064316D">
            <w:r>
              <w:t>II kwartał 2020</w:t>
            </w:r>
          </w:p>
        </w:tc>
      </w:tr>
      <w:tr w:rsidR="0064316D" w:rsidTr="00084870">
        <w:tc>
          <w:tcPr>
            <w:tcW w:w="2798" w:type="dxa"/>
          </w:tcPr>
          <w:p w:rsidR="0064316D" w:rsidRDefault="0064316D" w:rsidP="0064316D">
            <w:r>
              <w:t xml:space="preserve">Usługa polegająca na rezerwacji biletów lotniczych na potrzeby realizacji umowy ENMI2018/398-977, MD15ENIJH0117 (MD/32), oraz podróży służbowych pracowników COPE MSWiA </w:t>
            </w:r>
          </w:p>
        </w:tc>
        <w:tc>
          <w:tcPr>
            <w:tcW w:w="2799" w:type="dxa"/>
          </w:tcPr>
          <w:p w:rsidR="0064316D" w:rsidRDefault="0064316D" w:rsidP="0064316D">
            <w:r>
              <w:t>Usługa</w:t>
            </w:r>
          </w:p>
        </w:tc>
        <w:tc>
          <w:tcPr>
            <w:tcW w:w="2799" w:type="dxa"/>
          </w:tcPr>
          <w:p w:rsidR="0064316D" w:rsidRDefault="0064316D" w:rsidP="0064316D">
            <w:r>
              <w:t>Przetarg nieograniczony</w:t>
            </w:r>
          </w:p>
        </w:tc>
        <w:tc>
          <w:tcPr>
            <w:tcW w:w="2799" w:type="dxa"/>
          </w:tcPr>
          <w:p w:rsidR="0064316D" w:rsidRDefault="0064316D" w:rsidP="0064316D">
            <w:r>
              <w:rPr>
                <w:sz w:val="20"/>
                <w:szCs w:val="20"/>
              </w:rPr>
              <w:t>Ok 150 tys. PLN</w:t>
            </w:r>
          </w:p>
        </w:tc>
        <w:tc>
          <w:tcPr>
            <w:tcW w:w="2799" w:type="dxa"/>
          </w:tcPr>
          <w:p w:rsidR="0064316D" w:rsidRDefault="0064316D" w:rsidP="0064316D">
            <w:r>
              <w:t>II kwartał 2020</w:t>
            </w:r>
          </w:p>
        </w:tc>
      </w:tr>
      <w:tr w:rsidR="0064316D" w:rsidTr="00084870">
        <w:tc>
          <w:tcPr>
            <w:tcW w:w="2798" w:type="dxa"/>
          </w:tcPr>
          <w:p w:rsidR="0064316D" w:rsidRDefault="0064316D" w:rsidP="0064316D">
            <w:r>
              <w:t>Usługi hotelarskie na potrzeby realizacji umowy NPSYD/01/2020/EMPACT</w:t>
            </w:r>
          </w:p>
        </w:tc>
        <w:tc>
          <w:tcPr>
            <w:tcW w:w="2799" w:type="dxa"/>
          </w:tcPr>
          <w:p w:rsidR="0064316D" w:rsidRDefault="0064316D" w:rsidP="0064316D">
            <w:r>
              <w:t>Usługi społeczne</w:t>
            </w:r>
          </w:p>
        </w:tc>
        <w:tc>
          <w:tcPr>
            <w:tcW w:w="2799" w:type="dxa"/>
          </w:tcPr>
          <w:p w:rsidR="0064316D" w:rsidRDefault="0064316D" w:rsidP="0064316D">
            <w:r>
              <w:t>Zgodnie z art. 138o pzp</w:t>
            </w:r>
          </w:p>
        </w:tc>
        <w:tc>
          <w:tcPr>
            <w:tcW w:w="2799" w:type="dxa"/>
          </w:tcPr>
          <w:p w:rsidR="0064316D" w:rsidRDefault="0064316D" w:rsidP="0064316D">
            <w:r>
              <w:rPr>
                <w:sz w:val="20"/>
                <w:szCs w:val="20"/>
              </w:rPr>
              <w:t>Ok 160 tys.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PLN</w:t>
            </w:r>
          </w:p>
        </w:tc>
        <w:tc>
          <w:tcPr>
            <w:tcW w:w="2799" w:type="dxa"/>
          </w:tcPr>
          <w:p w:rsidR="0064316D" w:rsidRDefault="0064316D" w:rsidP="0064316D">
            <w:r>
              <w:t>II kwartał 2020</w:t>
            </w:r>
          </w:p>
        </w:tc>
      </w:tr>
    </w:tbl>
    <w:p w:rsidR="00084870" w:rsidRDefault="00084870">
      <w:r>
        <w:t xml:space="preserve"> </w:t>
      </w:r>
    </w:p>
    <w:sectPr w:rsidR="00084870" w:rsidSect="000848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70"/>
    <w:rsid w:val="00084870"/>
    <w:rsid w:val="002B66F7"/>
    <w:rsid w:val="003F0288"/>
    <w:rsid w:val="0064316D"/>
    <w:rsid w:val="006A1576"/>
    <w:rsid w:val="00907E81"/>
    <w:rsid w:val="00FC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8807D-366B-4559-B45E-72576DBD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1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aczagowiec</dc:creator>
  <cp:keywords/>
  <dc:description/>
  <cp:lastModifiedBy>Adam Czagowiec</cp:lastModifiedBy>
  <cp:revision>3</cp:revision>
  <cp:lastPrinted>2019-02-18T10:01:00Z</cp:lastPrinted>
  <dcterms:created xsi:type="dcterms:W3CDTF">2020-05-04T07:34:00Z</dcterms:created>
  <dcterms:modified xsi:type="dcterms:W3CDTF">2020-05-04T07:38:00Z</dcterms:modified>
</cp:coreProperties>
</file>