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5B5848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  <w:sz w:val="22"/>
          <w:szCs w:val="22"/>
        </w:rPr>
      </w:pPr>
      <w:r w:rsidRPr="005B5848">
        <w:rPr>
          <w:rFonts w:ascii="Calibri" w:eastAsia="Times New Roman" w:hAnsi="Calibri" w:cs="Arial Narrow"/>
          <w:b w:val="0"/>
          <w:bCs w:val="0"/>
          <w:i/>
          <w:color w:val="C00000"/>
          <w:sz w:val="22"/>
          <w:szCs w:val="22"/>
        </w:rPr>
        <w:t>Data sporządzenia pisma:</w:t>
      </w:r>
    </w:p>
    <w:p w:rsidR="00C8159F" w:rsidRPr="005B5848" w:rsidRDefault="00407D39" w:rsidP="00EE0A5C">
      <w:pPr>
        <w:ind w:left="5664" w:firstLine="6"/>
        <w:jc w:val="right"/>
        <w:rPr>
          <w:rFonts w:ascii="Calibri" w:hAnsi="Calibri"/>
          <w:sz w:val="22"/>
          <w:szCs w:val="22"/>
        </w:rPr>
      </w:pPr>
      <w:r w:rsidRPr="005B5848">
        <w:rPr>
          <w:rFonts w:ascii="Calibri" w:hAnsi="Calibri" w:cs="Arial"/>
          <w:sz w:val="22"/>
          <w:szCs w:val="22"/>
        </w:rPr>
        <w:t xml:space="preserve">Warszawa, </w:t>
      </w:r>
      <w:r w:rsidR="000329D3">
        <w:rPr>
          <w:rFonts w:ascii="Calibri" w:hAnsi="Calibri" w:cs="Arial"/>
          <w:sz w:val="22"/>
          <w:szCs w:val="22"/>
        </w:rPr>
        <w:t>19</w:t>
      </w:r>
      <w:bookmarkStart w:id="0" w:name="_GoBack"/>
      <w:bookmarkEnd w:id="0"/>
      <w:r w:rsidR="001C07BD">
        <w:rPr>
          <w:rFonts w:ascii="Calibri" w:hAnsi="Calibri" w:cs="Arial"/>
          <w:sz w:val="22"/>
          <w:szCs w:val="22"/>
        </w:rPr>
        <w:t xml:space="preserve"> </w:t>
      </w:r>
      <w:r w:rsidR="00D12D1B" w:rsidRPr="005B5848">
        <w:rPr>
          <w:rFonts w:ascii="Calibri" w:hAnsi="Calibri" w:cs="Arial"/>
          <w:sz w:val="22"/>
          <w:szCs w:val="22"/>
        </w:rPr>
        <w:t>października</w:t>
      </w:r>
      <w:r w:rsidR="00A8477F" w:rsidRPr="005B5848">
        <w:rPr>
          <w:rFonts w:ascii="Calibri" w:hAnsi="Calibri" w:cs="Arial"/>
          <w:sz w:val="22"/>
          <w:szCs w:val="22"/>
        </w:rPr>
        <w:t xml:space="preserve"> 201</w:t>
      </w:r>
      <w:r w:rsidR="00AF70E2" w:rsidRPr="005B5848">
        <w:rPr>
          <w:rFonts w:ascii="Calibri" w:hAnsi="Calibri" w:cs="Arial"/>
          <w:sz w:val="22"/>
          <w:szCs w:val="22"/>
        </w:rPr>
        <w:t>7</w:t>
      </w:r>
      <w:r w:rsidR="00C8159F" w:rsidRPr="005B5848">
        <w:rPr>
          <w:rFonts w:ascii="Calibri" w:hAnsi="Calibri" w:cs="Arial"/>
          <w:sz w:val="22"/>
          <w:szCs w:val="22"/>
        </w:rPr>
        <w:t xml:space="preserve"> r</w:t>
      </w:r>
      <w:r w:rsidR="00194336" w:rsidRPr="005B5848">
        <w:rPr>
          <w:rFonts w:ascii="Calibri" w:hAnsi="Calibri" w:cs="Arial"/>
          <w:sz w:val="22"/>
          <w:szCs w:val="22"/>
        </w:rPr>
        <w:t>.</w:t>
      </w:r>
    </w:p>
    <w:p w:rsidR="0090771C" w:rsidRPr="005B5848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  <w:sz w:val="22"/>
          <w:szCs w:val="22"/>
        </w:rPr>
      </w:pPr>
    </w:p>
    <w:p w:rsidR="002A41AA" w:rsidRPr="005B5848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  <w:sz w:val="22"/>
          <w:szCs w:val="22"/>
        </w:rPr>
      </w:pPr>
    </w:p>
    <w:p w:rsidR="00804545" w:rsidRPr="005B5848" w:rsidRDefault="00804545" w:rsidP="00364939">
      <w:pPr>
        <w:spacing w:before="60"/>
        <w:outlineLvl w:val="0"/>
        <w:rPr>
          <w:rFonts w:ascii="Calibri" w:eastAsia="Calibri" w:hAnsi="Calibri"/>
          <w:sz w:val="22"/>
          <w:szCs w:val="22"/>
        </w:rPr>
      </w:pPr>
    </w:p>
    <w:p w:rsidR="008A4BA6" w:rsidRPr="005B5848" w:rsidRDefault="008A4BA6" w:rsidP="008A4BA6">
      <w:pPr>
        <w:pStyle w:val="Akapitzlist"/>
        <w:ind w:left="0"/>
        <w:rPr>
          <w:rFonts w:ascii="Calibri" w:eastAsia="Calibri" w:hAnsi="Calibri"/>
          <w:sz w:val="22"/>
          <w:szCs w:val="22"/>
        </w:rPr>
      </w:pPr>
    </w:p>
    <w:p w:rsidR="001C07BD" w:rsidRDefault="001C07BD" w:rsidP="008A4BA6">
      <w:pPr>
        <w:pStyle w:val="Akapitzlist"/>
        <w:ind w:left="0"/>
        <w:rPr>
          <w:rFonts w:asciiTheme="minorHAnsi" w:hAnsiTheme="minorHAnsi"/>
          <w:bCs/>
        </w:rPr>
      </w:pPr>
    </w:p>
    <w:p w:rsidR="00881534" w:rsidRPr="00881534" w:rsidRDefault="00881534" w:rsidP="008A4BA6">
      <w:pPr>
        <w:pStyle w:val="Akapitzlist"/>
        <w:ind w:left="0"/>
        <w:rPr>
          <w:rFonts w:asciiTheme="minorHAnsi" w:hAnsiTheme="minorHAnsi"/>
          <w:bCs/>
        </w:rPr>
      </w:pPr>
    </w:p>
    <w:p w:rsidR="00881534" w:rsidRPr="00881534" w:rsidRDefault="005B5848" w:rsidP="00881534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881534">
        <w:rPr>
          <w:rFonts w:asciiTheme="minorHAnsi" w:hAnsiTheme="minorHAnsi"/>
          <w:b/>
          <w:bCs/>
          <w:sz w:val="20"/>
          <w:szCs w:val="20"/>
        </w:rPr>
        <w:t xml:space="preserve">Dotyczy: </w:t>
      </w:r>
      <w:r w:rsidR="00881534" w:rsidRPr="00881534">
        <w:rPr>
          <w:rFonts w:asciiTheme="minorHAnsi" w:hAnsiTheme="minorHAnsi"/>
          <w:b/>
          <w:bCs/>
          <w:sz w:val="20"/>
          <w:szCs w:val="20"/>
        </w:rPr>
        <w:t>Informacja z otwarcia ofert w postępowaniu nr COPE/18/2017, którego przedmiotem jest dostawa materiałów promocyjnych FAMI i FBW.</w:t>
      </w:r>
    </w:p>
    <w:p w:rsidR="00881534" w:rsidRPr="00881534" w:rsidRDefault="00881534" w:rsidP="00881534">
      <w:pPr>
        <w:jc w:val="both"/>
        <w:rPr>
          <w:rFonts w:asciiTheme="minorHAnsi" w:hAnsiTheme="minorHAnsi"/>
          <w:bCs/>
          <w:sz w:val="20"/>
          <w:szCs w:val="20"/>
        </w:rPr>
      </w:pPr>
    </w:p>
    <w:p w:rsidR="00881534" w:rsidRDefault="00881534" w:rsidP="00881534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Działając na podstawie art. 86 ust 5 ustawy </w:t>
      </w:r>
      <w:r w:rsidRPr="00881534">
        <w:rPr>
          <w:rFonts w:asciiTheme="minorHAnsi" w:hAnsiTheme="minorHAnsi"/>
          <w:bCs/>
          <w:sz w:val="20"/>
          <w:szCs w:val="20"/>
        </w:rPr>
        <w:t>z dnia 29 stycznia 2004 - Prawo zamówień publicznych (Dz.U. z 2015 poz. 2164 z późn. zm.)</w:t>
      </w:r>
      <w:r>
        <w:rPr>
          <w:rFonts w:asciiTheme="minorHAnsi" w:hAnsiTheme="minorHAnsi"/>
          <w:bCs/>
          <w:sz w:val="20"/>
          <w:szCs w:val="20"/>
        </w:rPr>
        <w:t xml:space="preserve"> zamawiający informuje, że:</w:t>
      </w:r>
    </w:p>
    <w:p w:rsidR="00881534" w:rsidRDefault="00881534" w:rsidP="00881534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</w:t>
      </w:r>
      <w:r w:rsidRPr="00881534">
        <w:rPr>
          <w:rFonts w:asciiTheme="minorHAnsi" w:hAnsiTheme="minorHAnsi"/>
          <w:bCs/>
        </w:rPr>
        <w:t xml:space="preserve">a sfinansowanie zamówienia w części I FBW </w:t>
      </w:r>
      <w:r>
        <w:rPr>
          <w:rFonts w:asciiTheme="minorHAnsi" w:hAnsiTheme="minorHAnsi"/>
          <w:bCs/>
        </w:rPr>
        <w:t>przeznaczono</w:t>
      </w:r>
      <w:r w:rsidRPr="00881534">
        <w:rPr>
          <w:rFonts w:asciiTheme="minorHAnsi" w:hAnsiTheme="minorHAnsi"/>
          <w:bCs/>
        </w:rPr>
        <w:t xml:space="preserve"> 21000 zł brutto, a w</w:t>
      </w:r>
      <w:r>
        <w:rPr>
          <w:rFonts w:asciiTheme="minorHAnsi" w:hAnsiTheme="minorHAnsi"/>
          <w:bCs/>
        </w:rPr>
        <w:t xml:space="preserve"> części II FAMI 25000 zł brutto;</w:t>
      </w:r>
    </w:p>
    <w:p w:rsidR="00881534" w:rsidRPr="00881534" w:rsidRDefault="00881534" w:rsidP="00881534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</w:t>
      </w:r>
      <w:r w:rsidRPr="00881534">
        <w:rPr>
          <w:rFonts w:asciiTheme="minorHAnsi" w:hAnsiTheme="minorHAnsi"/>
          <w:bCs/>
        </w:rPr>
        <w:t xml:space="preserve"> terminie do dnia 19 października 2017 r. do godz. 10 </w:t>
      </w:r>
      <w:r>
        <w:rPr>
          <w:rFonts w:asciiTheme="minorHAnsi" w:hAnsiTheme="minorHAnsi"/>
          <w:bCs/>
        </w:rPr>
        <w:t>wpłynęły</w:t>
      </w:r>
      <w:r w:rsidRPr="00881534">
        <w:rPr>
          <w:rFonts w:asciiTheme="minorHAnsi" w:hAnsiTheme="minorHAnsi"/>
          <w:bCs/>
        </w:rPr>
        <w:t xml:space="preserve"> następujące oferty:</w:t>
      </w:r>
    </w:p>
    <w:p w:rsidR="00881534" w:rsidRPr="00881534" w:rsidRDefault="00881534" w:rsidP="00881534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/>
          <w:bCs/>
        </w:rPr>
      </w:pPr>
      <w:r w:rsidRPr="00881534">
        <w:rPr>
          <w:rFonts w:asciiTheme="minorHAnsi" w:hAnsiTheme="minorHAnsi"/>
          <w:bCs/>
        </w:rPr>
        <w:t xml:space="preserve">PPHU LIR Elżbieta </w:t>
      </w:r>
      <w:proofErr w:type="spellStart"/>
      <w:r w:rsidRPr="00881534">
        <w:rPr>
          <w:rFonts w:asciiTheme="minorHAnsi" w:hAnsiTheme="minorHAnsi"/>
          <w:bCs/>
        </w:rPr>
        <w:t>Zajet</w:t>
      </w:r>
      <w:proofErr w:type="spellEnd"/>
      <w:r w:rsidRPr="00881534">
        <w:rPr>
          <w:rFonts w:asciiTheme="minorHAnsi" w:hAnsiTheme="minorHAnsi"/>
          <w:bCs/>
        </w:rPr>
        <w:t>, ul</w:t>
      </w:r>
      <w:r>
        <w:rPr>
          <w:rFonts w:asciiTheme="minorHAnsi" w:hAnsiTheme="minorHAnsi"/>
          <w:bCs/>
        </w:rPr>
        <w:t>. Grunwaldzka 2, 82-300 Elbląg; c</w:t>
      </w:r>
      <w:r w:rsidRPr="00881534">
        <w:rPr>
          <w:rFonts w:asciiTheme="minorHAnsi" w:hAnsiTheme="minorHAnsi"/>
          <w:bCs/>
        </w:rPr>
        <w:t>ena oferty w części I FBW wynosi 26940 zł, a w</w:t>
      </w:r>
      <w:r>
        <w:rPr>
          <w:rFonts w:asciiTheme="minorHAnsi" w:hAnsiTheme="minorHAnsi"/>
          <w:bCs/>
        </w:rPr>
        <w:t xml:space="preserve"> części II FAMI wynosi 30525 zł;</w:t>
      </w:r>
    </w:p>
    <w:p w:rsidR="00881534" w:rsidRPr="00881534" w:rsidRDefault="00881534" w:rsidP="00881534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/>
          <w:bCs/>
        </w:rPr>
      </w:pPr>
      <w:r w:rsidRPr="00881534">
        <w:rPr>
          <w:rFonts w:asciiTheme="minorHAnsi" w:hAnsiTheme="minorHAnsi"/>
          <w:bCs/>
        </w:rPr>
        <w:t xml:space="preserve">Arp Studio s.c., Przemysław </w:t>
      </w:r>
      <w:proofErr w:type="spellStart"/>
      <w:r w:rsidRPr="00881534">
        <w:rPr>
          <w:rFonts w:asciiTheme="minorHAnsi" w:hAnsiTheme="minorHAnsi"/>
          <w:bCs/>
        </w:rPr>
        <w:t>Kiljański</w:t>
      </w:r>
      <w:proofErr w:type="spellEnd"/>
      <w:r w:rsidRPr="00881534">
        <w:rPr>
          <w:rFonts w:asciiTheme="minorHAnsi" w:hAnsiTheme="minorHAnsi"/>
          <w:bCs/>
        </w:rPr>
        <w:t xml:space="preserve">, Andrzej </w:t>
      </w:r>
      <w:proofErr w:type="spellStart"/>
      <w:r w:rsidRPr="00881534">
        <w:rPr>
          <w:rFonts w:asciiTheme="minorHAnsi" w:hAnsiTheme="minorHAnsi"/>
          <w:bCs/>
        </w:rPr>
        <w:t>Gmitrzuk</w:t>
      </w:r>
      <w:proofErr w:type="spellEnd"/>
      <w:r w:rsidRPr="00881534">
        <w:rPr>
          <w:rFonts w:asciiTheme="minorHAnsi" w:hAnsiTheme="minorHAnsi"/>
          <w:bCs/>
        </w:rPr>
        <w:t>, ul. Panieńska 5/30, 03-704 Warszawa</w:t>
      </w:r>
      <w:r>
        <w:rPr>
          <w:rFonts w:asciiTheme="minorHAnsi" w:hAnsiTheme="minorHAnsi"/>
          <w:bCs/>
        </w:rPr>
        <w:t>;</w:t>
      </w:r>
      <w:r w:rsidRPr="0088153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c</w:t>
      </w:r>
      <w:r w:rsidRPr="00881534">
        <w:rPr>
          <w:rFonts w:asciiTheme="minorHAnsi" w:hAnsiTheme="minorHAnsi"/>
          <w:bCs/>
        </w:rPr>
        <w:t>ena oferty w części I FBW wynosi 22422,30 zł, a w części II FAMI wynosi 16102,75 zł</w:t>
      </w:r>
    </w:p>
    <w:p w:rsidR="00881534" w:rsidRPr="00881534" w:rsidRDefault="00881534" w:rsidP="00881534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/>
          <w:bCs/>
        </w:rPr>
      </w:pPr>
      <w:r w:rsidRPr="00881534">
        <w:rPr>
          <w:rFonts w:asciiTheme="minorHAnsi" w:hAnsiTheme="minorHAnsi"/>
          <w:bCs/>
        </w:rPr>
        <w:t xml:space="preserve">Agencja Reklamowa KSR s.c., Aneta Kuch, Joanna </w:t>
      </w:r>
      <w:proofErr w:type="spellStart"/>
      <w:r w:rsidRPr="00881534">
        <w:rPr>
          <w:rFonts w:asciiTheme="minorHAnsi" w:hAnsiTheme="minorHAnsi"/>
          <w:bCs/>
        </w:rPr>
        <w:t>Sojecka</w:t>
      </w:r>
      <w:proofErr w:type="spellEnd"/>
      <w:r w:rsidRPr="00881534">
        <w:rPr>
          <w:rFonts w:asciiTheme="minorHAnsi" w:hAnsiTheme="minorHAnsi"/>
          <w:bCs/>
        </w:rPr>
        <w:t>, ul.</w:t>
      </w:r>
      <w:r>
        <w:rPr>
          <w:rFonts w:asciiTheme="minorHAnsi" w:hAnsiTheme="minorHAnsi"/>
          <w:bCs/>
        </w:rPr>
        <w:t xml:space="preserve"> Perkuna 54/41, 04-180 Warszawa;</w:t>
      </w:r>
      <w:r w:rsidRPr="0088153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c</w:t>
      </w:r>
      <w:r w:rsidRPr="00881534">
        <w:rPr>
          <w:rFonts w:asciiTheme="minorHAnsi" w:hAnsiTheme="minorHAnsi"/>
          <w:bCs/>
        </w:rPr>
        <w:t xml:space="preserve">ena oferty w części I FBW wynosi 24383,71 zł, a w części II FAMI </w:t>
      </w:r>
      <w:r>
        <w:rPr>
          <w:rFonts w:asciiTheme="minorHAnsi" w:hAnsiTheme="minorHAnsi"/>
          <w:bCs/>
        </w:rPr>
        <w:t>wynosi 24383,57 zł;</w:t>
      </w:r>
    </w:p>
    <w:p w:rsidR="00881534" w:rsidRDefault="00881534" w:rsidP="00881534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/>
          <w:bCs/>
        </w:rPr>
      </w:pPr>
      <w:r w:rsidRPr="00881534">
        <w:rPr>
          <w:rFonts w:asciiTheme="minorHAnsi" w:hAnsiTheme="minorHAnsi"/>
          <w:bCs/>
        </w:rPr>
        <w:t>BTL ONE sp. z o.o., ul. Wierzbięcice 44a, lok. 21b, 61-568 Poznań</w:t>
      </w:r>
      <w:r>
        <w:rPr>
          <w:rFonts w:asciiTheme="minorHAnsi" w:hAnsiTheme="minorHAnsi"/>
          <w:bCs/>
        </w:rPr>
        <w:t>;</w:t>
      </w:r>
      <w:r w:rsidRPr="0088153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b</w:t>
      </w:r>
      <w:r w:rsidRPr="00881534">
        <w:rPr>
          <w:rFonts w:asciiTheme="minorHAnsi" w:hAnsiTheme="minorHAnsi"/>
          <w:bCs/>
        </w:rPr>
        <w:t>rak oferty w części I FBW. Cena oferty w</w:t>
      </w:r>
      <w:r>
        <w:rPr>
          <w:rFonts w:asciiTheme="minorHAnsi" w:hAnsiTheme="minorHAnsi"/>
          <w:bCs/>
        </w:rPr>
        <w:t xml:space="preserve"> części II FAMI wynosi 19720 zł.</w:t>
      </w:r>
    </w:p>
    <w:p w:rsidR="00881534" w:rsidRPr="00881534" w:rsidRDefault="00881534" w:rsidP="00881534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Termin wykonania zamówienia, okres gwarancji oraz warunki płatności nie były elementami zindywidualizowanej treści oferty.</w:t>
      </w:r>
    </w:p>
    <w:p w:rsidR="00BE4ADB" w:rsidRDefault="00BE4ADB" w:rsidP="00881534">
      <w:pPr>
        <w:rPr>
          <w:rFonts w:ascii="Calibri" w:hAnsi="Calibri"/>
          <w:i/>
          <w:snapToGrid w:val="0"/>
          <w:color w:val="000000"/>
          <w:sz w:val="20"/>
          <w:szCs w:val="20"/>
        </w:rPr>
      </w:pPr>
    </w:p>
    <w:p w:rsidR="000329D3" w:rsidRDefault="000329D3" w:rsidP="00881534">
      <w:pPr>
        <w:rPr>
          <w:rFonts w:ascii="Calibri" w:hAnsi="Calibri"/>
          <w:i/>
          <w:snapToGrid w:val="0"/>
          <w:color w:val="000000"/>
          <w:sz w:val="20"/>
          <w:szCs w:val="20"/>
        </w:rPr>
      </w:pPr>
      <w:r>
        <w:rPr>
          <w:rFonts w:ascii="Calibri" w:hAnsi="Calibri"/>
          <w:i/>
          <w:snapToGrid w:val="0"/>
          <w:color w:val="000000"/>
          <w:sz w:val="20"/>
          <w:szCs w:val="20"/>
        </w:rPr>
        <w:t xml:space="preserve">Zamawiający przypomina o wynikającym z art. 24 ust 11 pzp </w:t>
      </w:r>
      <w:r w:rsidRPr="000329D3">
        <w:rPr>
          <w:rFonts w:ascii="Calibri" w:hAnsi="Calibri"/>
          <w:b/>
          <w:i/>
          <w:snapToGrid w:val="0"/>
          <w:color w:val="000000"/>
          <w:sz w:val="20"/>
          <w:szCs w:val="20"/>
        </w:rPr>
        <w:t>obowiązku przekazania w terminie 3 dni</w:t>
      </w:r>
      <w:r>
        <w:rPr>
          <w:rFonts w:ascii="Calibri" w:hAnsi="Calibri"/>
          <w:i/>
          <w:snapToGrid w:val="0"/>
          <w:color w:val="000000"/>
          <w:sz w:val="20"/>
          <w:szCs w:val="20"/>
        </w:rPr>
        <w:t xml:space="preserve"> od dnia przekazania niniejszej informacji lub upublicznienia jej na stronie internetowej zamawiającego, </w:t>
      </w:r>
      <w:r w:rsidRPr="000329D3">
        <w:rPr>
          <w:rFonts w:ascii="Calibri" w:hAnsi="Calibri"/>
          <w:b/>
          <w:i/>
          <w:snapToGrid w:val="0"/>
          <w:color w:val="000000"/>
          <w:sz w:val="20"/>
          <w:szCs w:val="20"/>
        </w:rPr>
        <w:t>oświadczenia o przynależności lub braku przynależności do tej samej grupy kapitałowej</w:t>
      </w:r>
      <w:r>
        <w:rPr>
          <w:rFonts w:ascii="Calibri" w:hAnsi="Calibri"/>
          <w:i/>
          <w:snapToGrid w:val="0"/>
          <w:color w:val="000000"/>
          <w:sz w:val="20"/>
          <w:szCs w:val="20"/>
        </w:rPr>
        <w:t>, o której mowa w art. 24 ust 1 pkt 23 pzp.</w:t>
      </w:r>
    </w:p>
    <w:p w:rsidR="009036FD" w:rsidRPr="00BE4ADB" w:rsidRDefault="009036FD" w:rsidP="009B2234">
      <w:pPr>
        <w:ind w:left="5103"/>
        <w:rPr>
          <w:rFonts w:ascii="Calibri" w:hAnsi="Calibri"/>
          <w:i/>
          <w:snapToGrid w:val="0"/>
          <w:color w:val="000000"/>
          <w:sz w:val="20"/>
          <w:szCs w:val="20"/>
        </w:rPr>
      </w:pPr>
      <w:r w:rsidRPr="00BE4ADB">
        <w:rPr>
          <w:rFonts w:ascii="Calibri" w:hAnsi="Calibri"/>
          <w:i/>
          <w:snapToGrid w:val="0"/>
          <w:color w:val="000000"/>
          <w:sz w:val="20"/>
          <w:szCs w:val="20"/>
        </w:rPr>
        <w:t>Z</w:t>
      </w:r>
      <w:r w:rsidR="00A0068A" w:rsidRPr="00BE4ADB">
        <w:rPr>
          <w:rFonts w:ascii="Calibri" w:hAnsi="Calibri"/>
          <w:i/>
          <w:snapToGrid w:val="0"/>
          <w:color w:val="000000"/>
          <w:sz w:val="20"/>
          <w:szCs w:val="20"/>
        </w:rPr>
        <w:t xml:space="preserve"> poważaniem</w:t>
      </w:r>
      <w:r w:rsidR="007D23D7" w:rsidRPr="00BE4ADB">
        <w:rPr>
          <w:rFonts w:ascii="Calibri" w:hAnsi="Calibri"/>
          <w:i/>
          <w:snapToGrid w:val="0"/>
          <w:color w:val="000000"/>
          <w:sz w:val="20"/>
          <w:szCs w:val="20"/>
        </w:rPr>
        <w:t>,</w:t>
      </w:r>
    </w:p>
    <w:p w:rsidR="00407D39" w:rsidRPr="00BE4ADB" w:rsidRDefault="00407D39" w:rsidP="009B2234">
      <w:pPr>
        <w:ind w:left="5103"/>
        <w:rPr>
          <w:rFonts w:ascii="Calibri" w:hAnsi="Calibri" w:cs="Arial Narrow"/>
          <w:i/>
          <w:color w:val="C00000"/>
          <w:sz w:val="20"/>
          <w:szCs w:val="20"/>
        </w:rPr>
      </w:pPr>
      <w:r w:rsidRPr="00BE4ADB">
        <w:rPr>
          <w:rFonts w:ascii="Calibri" w:hAnsi="Calibri" w:cs="Arial Narrow"/>
          <w:i/>
          <w:color w:val="C00000"/>
          <w:sz w:val="20"/>
          <w:szCs w:val="20"/>
        </w:rPr>
        <w:t xml:space="preserve">Dokument podpisany </w:t>
      </w:r>
      <w:r w:rsidR="006B14C6" w:rsidRPr="00BE4ADB">
        <w:rPr>
          <w:rFonts w:ascii="Calibri" w:hAnsi="Calibri" w:cs="Arial Narrow"/>
          <w:i/>
          <w:color w:val="C00000"/>
          <w:sz w:val="20"/>
          <w:szCs w:val="20"/>
        </w:rPr>
        <w:t>kwalifikowanym</w:t>
      </w:r>
    </w:p>
    <w:p w:rsidR="00143C11" w:rsidRPr="00BE4ADB" w:rsidRDefault="00407D39" w:rsidP="00B17BDA">
      <w:pPr>
        <w:ind w:left="5103"/>
        <w:rPr>
          <w:rFonts w:ascii="Calibri" w:hAnsi="Calibri" w:cs="Arial Narrow"/>
          <w:i/>
          <w:color w:val="C00000"/>
          <w:sz w:val="20"/>
          <w:szCs w:val="20"/>
        </w:rPr>
      </w:pPr>
      <w:r w:rsidRPr="00BE4ADB">
        <w:rPr>
          <w:rFonts w:ascii="Calibri" w:hAnsi="Calibri" w:cs="Arial Narrow"/>
          <w:i/>
          <w:color w:val="C00000"/>
          <w:sz w:val="20"/>
          <w:szCs w:val="20"/>
        </w:rPr>
        <w:t>podpisem elektronicznym</w:t>
      </w:r>
      <w:r w:rsidRPr="00BE4ADB">
        <w:rPr>
          <w:rStyle w:val="Odwoanieprzypisudolnego"/>
          <w:rFonts w:ascii="Calibri" w:hAnsi="Calibri" w:cs="Arial Narrow"/>
          <w:i/>
          <w:color w:val="C00000"/>
          <w:sz w:val="20"/>
          <w:szCs w:val="20"/>
        </w:rPr>
        <w:footnoteReference w:id="1"/>
      </w:r>
    </w:p>
    <w:p w:rsidR="005B5848" w:rsidRPr="00BE4ADB" w:rsidRDefault="005B5848" w:rsidP="005B5848">
      <w:pPr>
        <w:ind w:left="5103"/>
        <w:rPr>
          <w:rFonts w:ascii="Calibri" w:hAnsi="Calibri"/>
          <w:snapToGrid w:val="0"/>
          <w:color w:val="000000"/>
          <w:sz w:val="20"/>
          <w:szCs w:val="20"/>
        </w:rPr>
      </w:pPr>
      <w:r w:rsidRPr="00BE4ADB">
        <w:rPr>
          <w:rFonts w:ascii="Calibri" w:hAnsi="Calibri"/>
          <w:snapToGrid w:val="0"/>
          <w:color w:val="000000"/>
          <w:sz w:val="20"/>
          <w:szCs w:val="20"/>
        </w:rPr>
        <w:t>Mariusz Kasprzyk</w:t>
      </w:r>
    </w:p>
    <w:p w:rsidR="002F7358" w:rsidRPr="00BE4ADB" w:rsidRDefault="00AF4412" w:rsidP="005B5848">
      <w:pPr>
        <w:ind w:left="5103"/>
        <w:rPr>
          <w:rFonts w:ascii="Calibri" w:hAnsi="Calibri"/>
          <w:snapToGrid w:val="0"/>
          <w:color w:val="000000"/>
          <w:sz w:val="20"/>
          <w:szCs w:val="20"/>
        </w:rPr>
      </w:pPr>
      <w:r w:rsidRPr="00BE4ADB">
        <w:rPr>
          <w:rFonts w:ascii="Calibri" w:hAnsi="Calibri"/>
          <w:snapToGrid w:val="0"/>
          <w:color w:val="000000"/>
          <w:sz w:val="20"/>
          <w:szCs w:val="20"/>
        </w:rPr>
        <w:t>Dyrektor</w:t>
      </w:r>
    </w:p>
    <w:sectPr w:rsidR="002F7358" w:rsidRPr="00BE4ADB" w:rsidSect="00BE4ADB">
      <w:footerReference w:type="default" r:id="rId9"/>
      <w:pgSz w:w="11906" w:h="16838"/>
      <w:pgMar w:top="851" w:right="1417" w:bottom="284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6" w:rsidRDefault="006F4EB6" w:rsidP="00107F45">
      <w:r>
        <w:separator/>
      </w:r>
    </w:p>
  </w:endnote>
  <w:endnote w:type="continuationSeparator" w:id="0">
    <w:p w:rsidR="006F4EB6" w:rsidRDefault="006F4EB6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6" w:rsidRDefault="006F4EB6" w:rsidP="00107F45">
      <w:r>
        <w:separator/>
      </w:r>
    </w:p>
  </w:footnote>
  <w:footnote w:type="continuationSeparator" w:id="0">
    <w:p w:rsidR="006F4EB6" w:rsidRDefault="006F4EB6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166C3"/>
    <w:multiLevelType w:val="hybridMultilevel"/>
    <w:tmpl w:val="5366C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0C16"/>
    <w:multiLevelType w:val="hybridMultilevel"/>
    <w:tmpl w:val="B588CB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1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94C36BF"/>
    <w:multiLevelType w:val="hybridMultilevel"/>
    <w:tmpl w:val="E0C21A3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7"/>
  </w:num>
  <w:num w:numId="4">
    <w:abstractNumId w:val="0"/>
  </w:num>
  <w:num w:numId="5">
    <w:abstractNumId w:val="23"/>
  </w:num>
  <w:num w:numId="6">
    <w:abstractNumId w:val="22"/>
  </w:num>
  <w:num w:numId="7">
    <w:abstractNumId w:val="30"/>
  </w:num>
  <w:num w:numId="8">
    <w:abstractNumId w:val="10"/>
  </w:num>
  <w:num w:numId="9">
    <w:abstractNumId w:val="29"/>
  </w:num>
  <w:num w:numId="10">
    <w:abstractNumId w:val="21"/>
  </w:num>
  <w:num w:numId="11">
    <w:abstractNumId w:val="16"/>
  </w:num>
  <w:num w:numId="12">
    <w:abstractNumId w:val="3"/>
  </w:num>
  <w:num w:numId="13">
    <w:abstractNumId w:val="1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5"/>
  </w:num>
  <w:num w:numId="17">
    <w:abstractNumId w:val="25"/>
  </w:num>
  <w:num w:numId="18">
    <w:abstractNumId w:val="11"/>
  </w:num>
  <w:num w:numId="19">
    <w:abstractNumId w:val="9"/>
  </w:num>
  <w:num w:numId="20">
    <w:abstractNumId w:val="26"/>
  </w:num>
  <w:num w:numId="21">
    <w:abstractNumId w:val="24"/>
  </w:num>
  <w:num w:numId="22">
    <w:abstractNumId w:val="19"/>
  </w:num>
  <w:num w:numId="23">
    <w:abstractNumId w:val="13"/>
  </w:num>
  <w:num w:numId="24">
    <w:abstractNumId w:val="7"/>
  </w:num>
  <w:num w:numId="25">
    <w:abstractNumId w:val="6"/>
  </w:num>
  <w:num w:numId="26">
    <w:abstractNumId w:val="5"/>
  </w:num>
  <w:num w:numId="27">
    <w:abstractNumId w:val="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29D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644B"/>
    <w:rsid w:val="00100F10"/>
    <w:rsid w:val="0010558E"/>
    <w:rsid w:val="00107F45"/>
    <w:rsid w:val="001110A2"/>
    <w:rsid w:val="00112796"/>
    <w:rsid w:val="0012597E"/>
    <w:rsid w:val="00134D06"/>
    <w:rsid w:val="00140572"/>
    <w:rsid w:val="00143C11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07B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62E9"/>
    <w:rsid w:val="00271B82"/>
    <w:rsid w:val="00273B38"/>
    <w:rsid w:val="00282EA7"/>
    <w:rsid w:val="0028434F"/>
    <w:rsid w:val="00293855"/>
    <w:rsid w:val="00293CD0"/>
    <w:rsid w:val="002979A4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775E6"/>
    <w:rsid w:val="00381DE8"/>
    <w:rsid w:val="00391397"/>
    <w:rsid w:val="00395A24"/>
    <w:rsid w:val="003B1BED"/>
    <w:rsid w:val="003B300B"/>
    <w:rsid w:val="003B3D64"/>
    <w:rsid w:val="003B7BAF"/>
    <w:rsid w:val="003D7409"/>
    <w:rsid w:val="003F3A0B"/>
    <w:rsid w:val="004060B2"/>
    <w:rsid w:val="00407D39"/>
    <w:rsid w:val="00410CFC"/>
    <w:rsid w:val="00420333"/>
    <w:rsid w:val="00424EB6"/>
    <w:rsid w:val="004414CC"/>
    <w:rsid w:val="00444BE0"/>
    <w:rsid w:val="00462B85"/>
    <w:rsid w:val="00472332"/>
    <w:rsid w:val="00474BAB"/>
    <w:rsid w:val="00476FF9"/>
    <w:rsid w:val="004771A1"/>
    <w:rsid w:val="004839AB"/>
    <w:rsid w:val="00483A46"/>
    <w:rsid w:val="00494B01"/>
    <w:rsid w:val="00496530"/>
    <w:rsid w:val="00496752"/>
    <w:rsid w:val="004A0B77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44004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48"/>
    <w:rsid w:val="005B58FC"/>
    <w:rsid w:val="005B7740"/>
    <w:rsid w:val="005D2203"/>
    <w:rsid w:val="005F6275"/>
    <w:rsid w:val="0060322F"/>
    <w:rsid w:val="00605FCC"/>
    <w:rsid w:val="00606096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763F2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C7921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42072"/>
    <w:rsid w:val="00842FBB"/>
    <w:rsid w:val="0086193E"/>
    <w:rsid w:val="00874588"/>
    <w:rsid w:val="00881534"/>
    <w:rsid w:val="0088677F"/>
    <w:rsid w:val="0089412F"/>
    <w:rsid w:val="008972F5"/>
    <w:rsid w:val="008A4BA6"/>
    <w:rsid w:val="008B16C0"/>
    <w:rsid w:val="008B5B2C"/>
    <w:rsid w:val="008C2C0B"/>
    <w:rsid w:val="008C4109"/>
    <w:rsid w:val="008E0FBF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87618"/>
    <w:rsid w:val="00994934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2FD7"/>
    <w:rsid w:val="00A0521E"/>
    <w:rsid w:val="00A0586E"/>
    <w:rsid w:val="00A07884"/>
    <w:rsid w:val="00A21DA6"/>
    <w:rsid w:val="00A3717E"/>
    <w:rsid w:val="00A41ECB"/>
    <w:rsid w:val="00A444C4"/>
    <w:rsid w:val="00A4534F"/>
    <w:rsid w:val="00A4579A"/>
    <w:rsid w:val="00A51977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49E6"/>
    <w:rsid w:val="00AC585D"/>
    <w:rsid w:val="00AD58BA"/>
    <w:rsid w:val="00AF4412"/>
    <w:rsid w:val="00AF70E2"/>
    <w:rsid w:val="00B069C5"/>
    <w:rsid w:val="00B13AA1"/>
    <w:rsid w:val="00B17BDA"/>
    <w:rsid w:val="00B22C88"/>
    <w:rsid w:val="00B2558C"/>
    <w:rsid w:val="00B307B4"/>
    <w:rsid w:val="00B368F0"/>
    <w:rsid w:val="00B36D93"/>
    <w:rsid w:val="00B373AB"/>
    <w:rsid w:val="00B377FE"/>
    <w:rsid w:val="00B426D3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E4ADB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47F11"/>
    <w:rsid w:val="00C5519D"/>
    <w:rsid w:val="00C61C3D"/>
    <w:rsid w:val="00C81055"/>
    <w:rsid w:val="00C8159F"/>
    <w:rsid w:val="00C81929"/>
    <w:rsid w:val="00C86833"/>
    <w:rsid w:val="00C93553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2D1B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801BD"/>
    <w:rsid w:val="00D87257"/>
    <w:rsid w:val="00DA26C7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F10853"/>
    <w:rsid w:val="00F147D2"/>
    <w:rsid w:val="00F15299"/>
    <w:rsid w:val="00F166BC"/>
    <w:rsid w:val="00F179DE"/>
    <w:rsid w:val="00F21D6E"/>
    <w:rsid w:val="00F2311F"/>
    <w:rsid w:val="00F30DAE"/>
    <w:rsid w:val="00F33FCD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2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2D1B"/>
    <w:rPr>
      <w:rFonts w:ascii="Courier New" w:hAnsi="Courier New" w:cs="Courier New"/>
    </w:rPr>
  </w:style>
  <w:style w:type="paragraph" w:customStyle="1" w:styleId="default">
    <w:name w:val="default"/>
    <w:basedOn w:val="Normalny"/>
    <w:rsid w:val="00A0521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A052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6284-C1BF-406D-8D9B-EC8A69D0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aczagowiec</cp:lastModifiedBy>
  <cp:revision>2</cp:revision>
  <cp:lastPrinted>2017-10-05T08:20:00Z</cp:lastPrinted>
  <dcterms:created xsi:type="dcterms:W3CDTF">2017-10-19T11:36:00Z</dcterms:created>
  <dcterms:modified xsi:type="dcterms:W3CDTF">2017-10-19T11:36:00Z</dcterms:modified>
</cp:coreProperties>
</file>