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>dostawę fotokopiarki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CE43AE" w:rsidRDefault="00CE43AE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COPE/</w:t>
      </w:r>
      <w:r w:rsidR="00850EFA">
        <w:rPr>
          <w:rFonts w:asciiTheme="minorHAnsi" w:hAnsiTheme="minorHAnsi"/>
          <w:b/>
          <w:sz w:val="22"/>
          <w:szCs w:val="22"/>
        </w:rPr>
        <w:t>21/2018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CE43AE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CE43A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Puławska 99</w:t>
      </w:r>
      <w:r w:rsidR="00BA3788" w:rsidRPr="007861C2">
        <w:rPr>
          <w:rFonts w:asciiTheme="minorHAnsi" w:hAnsiTheme="minorHAnsi"/>
          <w:sz w:val="22"/>
          <w:szCs w:val="22"/>
        </w:rPr>
        <w:t>A</w:t>
      </w:r>
      <w:r w:rsidR="00BA3788" w:rsidRPr="007861C2">
        <w:rPr>
          <w:rFonts w:asciiTheme="minorHAnsi" w:hAnsiTheme="minorHAnsi"/>
          <w:sz w:val="22"/>
          <w:szCs w:val="22"/>
        </w:rPr>
        <w:br/>
        <w:t>02-</w:t>
      </w:r>
      <w:r>
        <w:rPr>
          <w:rFonts w:asciiTheme="minorHAnsi" w:hAnsiTheme="minorHAnsi"/>
          <w:sz w:val="22"/>
          <w:szCs w:val="22"/>
        </w:rPr>
        <w:t>595</w:t>
      </w:r>
      <w:r w:rsidR="00BA3788" w:rsidRPr="007861C2">
        <w:rPr>
          <w:rFonts w:asciiTheme="minorHAnsi" w:hAnsiTheme="minorHAnsi"/>
          <w:sz w:val="22"/>
          <w:szCs w:val="22"/>
        </w:rPr>
        <w:t xml:space="preserve"> Warszawa</w:t>
      </w:r>
      <w:r w:rsidR="00BA3788"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BA3788" w:rsidRPr="000D37C7" w:rsidRDefault="00B74EC7" w:rsidP="000D37C7">
      <w:pPr>
        <w:pStyle w:val="Akapitzlist"/>
        <w:numPr>
          <w:ilvl w:val="0"/>
          <w:numId w:val="15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Fabrycznie nowa f</w:t>
      </w:r>
      <w:r w:rsidR="00060522" w:rsidRPr="000D37C7">
        <w:rPr>
          <w:rFonts w:asciiTheme="minorHAnsi" w:hAnsiTheme="minorHAnsi"/>
          <w:sz w:val="22"/>
          <w:szCs w:val="22"/>
        </w:rPr>
        <w:t>otokopiarka</w:t>
      </w:r>
      <w:r w:rsidR="000D37C7">
        <w:rPr>
          <w:rFonts w:asciiTheme="minorHAnsi" w:hAnsiTheme="minorHAnsi"/>
          <w:sz w:val="22"/>
          <w:szCs w:val="22"/>
        </w:rPr>
        <w:t xml:space="preserve"> kolorowa</w:t>
      </w:r>
      <w:r w:rsidR="00060522" w:rsidRPr="000D37C7">
        <w:rPr>
          <w:rFonts w:asciiTheme="minorHAnsi" w:hAnsiTheme="minorHAnsi"/>
          <w:sz w:val="22"/>
          <w:szCs w:val="22"/>
        </w:rPr>
        <w:t xml:space="preserve"> o parametrach nie gorszych niż: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6039"/>
      </w:tblGrid>
      <w:tr w:rsidR="00CE43AE" w:rsidRPr="00CE43AE" w:rsidTr="00CE43AE">
        <w:trPr>
          <w:trHeight w:val="315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6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Wymagane minimalne parametry techniczne</w:t>
            </w:r>
          </w:p>
        </w:tc>
      </w:tr>
      <w:tr w:rsidR="00CE43AE" w:rsidRPr="00CE43AE" w:rsidTr="00CE43AE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Ogólne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Typ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Urządzenie wielofunkcyjne laserowe kolorowe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Funkcje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Drukarka, kopiarka, skaner, fax.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Czas pierwszej kopii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Nie dłużej niż 8 sekund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Połączenia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10/100/1000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BaseT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 Ethernet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Obsługiwane systemy operacyjne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Windows 7/8/10/Serwer2012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Zarządzanie ustawieniami urządzenia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Urządzenie musi umożliwiać dostęp do jego ustawień poprzez narzędzie uruchamiane poprzez przeglądarkę internetową.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Prędkość kopiowania/drukowanie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czerń: minimum 50 kopii na minutę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kolor: minimum 50 kopii na minutę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Maksymalne miesięczne obciążenie 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Nie mnie niż 250000 stron miesięcznie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Moduł skanera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Wbudowany skaner płaski (szybowy) oraz dwustronny automatyczny jednoprzebiegowy podajnik dokumentów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Formaty plików w procesie skanowania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PDF, PDF/A, XPS, JPEG, TIFF;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Inne funkcje skanera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Możliwość dodawania skanowanym plikom atrybutów: nazwy oraz daty</w:t>
            </w:r>
          </w:p>
        </w:tc>
      </w:tr>
      <w:tr w:rsidR="00CE43AE" w:rsidRPr="00CE43AE" w:rsidTr="00CE43AE">
        <w:trPr>
          <w:trHeight w:val="585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Możliwość wysyłania skanu do: e-mail, folder sieciowy, USB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Skanowanie w kolorze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Dupleks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Wymagany.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Pojemność wejściowa na papier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Wymagana pojemność wejściowa na papier minimum 2500 arkuszy w konfiguracji: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-min. 2 kasety/tace na papier A4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-min. 1 kasety/tace na papier A3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-min. 1 taca ręczna boczna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Obsługiwany format papieru przez kasety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Wymagane formaty: A3, A4, które będą obsługiwane przez przynajmniej jedną kasetę na papier.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Maksymalna rozdzielczość drukowania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Minimum: 1200x1200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dpi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Maksymalna rozdzielczość kopiowania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Minimum: 600x600 </w:t>
            </w:r>
            <w:proofErr w:type="spellStart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dpi</w:t>
            </w:r>
            <w:proofErr w:type="spellEnd"/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Język drukarki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Wymagany: PCL5, PCL6, PDF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Wykorzystanie nośników pamięci zewnętrznej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Drukowanie z pamięci USB.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Obsługiwane formaty plików: PDF, JPEG, TIFF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Wydajność tonerów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umożliwiające wydrukowanie: 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14000 stron dla koloru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25000 stron dla czarno-białego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Finiszer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-układanie</w:t>
            </w:r>
          </w:p>
        </w:tc>
      </w:tr>
      <w:tr w:rsidR="00CE43AE" w:rsidRPr="00CE43AE" w:rsidTr="00CE43AE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-zszywanie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-dziurkowanie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Dodatkowe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Minimum 24 miesiące</w:t>
            </w:r>
          </w:p>
        </w:tc>
      </w:tr>
      <w:tr w:rsidR="00CE43AE" w:rsidRPr="00CE43AE" w:rsidTr="00CE43AE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>Zestaw tonerów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43AE">
              <w:rPr>
                <w:rFonts w:ascii="Calibri" w:hAnsi="Calibri"/>
                <w:color w:val="000000"/>
                <w:sz w:val="16"/>
                <w:szCs w:val="16"/>
              </w:rPr>
              <w:t xml:space="preserve">Zestaw zawierający po jednym oryginalnym tonerze wymaganym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przez urządzenie</w:t>
            </w:r>
          </w:p>
        </w:tc>
      </w:tr>
    </w:tbl>
    <w:p w:rsidR="000D37C7" w:rsidRDefault="000D37C7" w:rsidP="000D37C7">
      <w:pPr>
        <w:rPr>
          <w:rFonts w:asciiTheme="minorHAnsi" w:hAnsiTheme="minorHAnsi"/>
          <w:sz w:val="22"/>
          <w:szCs w:val="22"/>
        </w:rPr>
      </w:pPr>
    </w:p>
    <w:p w:rsidR="00060522" w:rsidRPr="000D37C7" w:rsidRDefault="00566E7D" w:rsidP="000D37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cenie oferty należy uwzględnić </w:t>
      </w:r>
      <w:r w:rsidR="00060522" w:rsidRPr="000D37C7">
        <w:rPr>
          <w:rFonts w:asciiTheme="minorHAnsi" w:hAnsiTheme="minorHAnsi"/>
          <w:sz w:val="22"/>
          <w:szCs w:val="22"/>
        </w:rPr>
        <w:t>transport do biura zamawiającego</w:t>
      </w:r>
      <w:r w:rsidR="000D37C7">
        <w:rPr>
          <w:rFonts w:asciiTheme="minorHAnsi" w:hAnsiTheme="minorHAnsi"/>
          <w:sz w:val="22"/>
          <w:szCs w:val="22"/>
        </w:rPr>
        <w:t xml:space="preserve"> wraz z wniesieniem na </w:t>
      </w:r>
      <w:r>
        <w:rPr>
          <w:rFonts w:asciiTheme="minorHAnsi" w:hAnsiTheme="minorHAnsi"/>
          <w:sz w:val="22"/>
          <w:szCs w:val="22"/>
        </w:rPr>
        <w:t xml:space="preserve">pierwsze lub </w:t>
      </w:r>
      <w:r w:rsidR="00CE43AE">
        <w:rPr>
          <w:rFonts w:asciiTheme="minorHAnsi" w:hAnsiTheme="minorHAnsi"/>
          <w:sz w:val="22"/>
          <w:szCs w:val="22"/>
        </w:rPr>
        <w:t>drugie</w:t>
      </w:r>
      <w:r w:rsidR="000D37C7">
        <w:rPr>
          <w:rFonts w:asciiTheme="minorHAnsi" w:hAnsiTheme="minorHAnsi"/>
          <w:sz w:val="22"/>
          <w:szCs w:val="22"/>
        </w:rPr>
        <w:t xml:space="preserve"> piętro</w:t>
      </w:r>
      <w:r>
        <w:rPr>
          <w:rFonts w:asciiTheme="minorHAnsi" w:hAnsiTheme="minorHAnsi"/>
          <w:sz w:val="22"/>
          <w:szCs w:val="22"/>
        </w:rPr>
        <w:t xml:space="preserve"> (budynek jest wyposażony w windę osobową), instalację w miejscu wskazanym przez zamawiającego oraz</w:t>
      </w:r>
      <w:r w:rsidR="00060522" w:rsidRPr="000D37C7">
        <w:rPr>
          <w:rFonts w:asciiTheme="minorHAnsi" w:hAnsiTheme="minorHAnsi"/>
          <w:sz w:val="22"/>
          <w:szCs w:val="22"/>
        </w:rPr>
        <w:t xml:space="preserve"> jednorazowe szkolenie użytkowników.</w:t>
      </w:r>
      <w:r w:rsidR="00CE43AE">
        <w:rPr>
          <w:rFonts w:asciiTheme="minorHAnsi" w:hAnsiTheme="minorHAnsi"/>
          <w:sz w:val="22"/>
          <w:szCs w:val="22"/>
        </w:rPr>
        <w:t xml:space="preserve"> 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 xml:space="preserve">dostawa do biura Zamawiającego, ul. </w:t>
      </w:r>
      <w:r w:rsidR="00CE43AE">
        <w:rPr>
          <w:rFonts w:asciiTheme="minorHAnsi" w:hAnsiTheme="minorHAnsi"/>
          <w:sz w:val="22"/>
          <w:szCs w:val="22"/>
        </w:rPr>
        <w:t>Puławska 99a</w:t>
      </w:r>
      <w:r w:rsidR="00060522">
        <w:rPr>
          <w:rFonts w:asciiTheme="minorHAnsi" w:hAnsiTheme="minorHAnsi"/>
          <w:sz w:val="22"/>
          <w:szCs w:val="22"/>
        </w:rPr>
        <w:t>,</w:t>
      </w:r>
      <w:r w:rsidR="00566E7D">
        <w:rPr>
          <w:rFonts w:asciiTheme="minorHAnsi" w:hAnsiTheme="minorHAnsi"/>
          <w:sz w:val="22"/>
          <w:szCs w:val="22"/>
        </w:rPr>
        <w:t xml:space="preserve"> 02-595</w:t>
      </w:r>
      <w:r w:rsidR="00060522">
        <w:rPr>
          <w:rFonts w:asciiTheme="minorHAnsi" w:hAnsiTheme="minorHAnsi"/>
          <w:sz w:val="22"/>
          <w:szCs w:val="22"/>
        </w:rPr>
        <w:t xml:space="preserve"> Warszawa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566E7D">
        <w:rPr>
          <w:rFonts w:asciiTheme="minorHAnsi" w:hAnsiTheme="minorHAnsi"/>
          <w:sz w:val="22"/>
          <w:szCs w:val="22"/>
        </w:rPr>
        <w:t xml:space="preserve"> producenta urządzenia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566E7D">
        <w:rPr>
          <w:rFonts w:asciiTheme="minorHAnsi" w:hAnsiTheme="minorHAnsi"/>
          <w:sz w:val="22"/>
          <w:szCs w:val="22"/>
        </w:rPr>
        <w:t xml:space="preserve">nie mniej niż </w:t>
      </w:r>
      <w:r w:rsidR="00060522">
        <w:rPr>
          <w:rFonts w:asciiTheme="minorHAnsi" w:hAnsiTheme="minorHAnsi"/>
          <w:sz w:val="22"/>
          <w:szCs w:val="22"/>
        </w:rPr>
        <w:t>24 miesiące on-</w:t>
      </w:r>
      <w:proofErr w:type="spellStart"/>
      <w:r w:rsidR="00060522">
        <w:rPr>
          <w:rFonts w:asciiTheme="minorHAnsi" w:hAnsiTheme="minorHAnsi"/>
          <w:sz w:val="22"/>
          <w:szCs w:val="22"/>
        </w:rPr>
        <w:t>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w terminie </w:t>
      </w:r>
      <w:r w:rsidR="00566E7D">
        <w:rPr>
          <w:rFonts w:asciiTheme="minorHAnsi" w:hAnsiTheme="minorHAnsi"/>
          <w:sz w:val="22"/>
          <w:szCs w:val="22"/>
        </w:rPr>
        <w:t>14</w:t>
      </w:r>
      <w:r w:rsidR="00060522">
        <w:rPr>
          <w:rFonts w:asciiTheme="minorHAnsi" w:hAnsiTheme="minorHAnsi"/>
          <w:sz w:val="22"/>
          <w:szCs w:val="22"/>
        </w:rPr>
        <w:t xml:space="preserve">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566E7D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566E7D">
        <w:rPr>
          <w:rFonts w:asciiTheme="minorHAnsi" w:hAnsiTheme="minorHAnsi"/>
          <w:sz w:val="22"/>
          <w:szCs w:val="22"/>
        </w:rPr>
        <w:t>23 listopada</w:t>
      </w:r>
      <w:r w:rsidR="000D37C7">
        <w:rPr>
          <w:rFonts w:asciiTheme="minorHAnsi" w:hAnsiTheme="minorHAnsi"/>
          <w:sz w:val="22"/>
          <w:szCs w:val="22"/>
        </w:rPr>
        <w:t xml:space="preserve"> </w:t>
      </w:r>
      <w:r w:rsidR="00566E7D">
        <w:rPr>
          <w:rFonts w:asciiTheme="minorHAnsi" w:hAnsiTheme="minorHAnsi"/>
          <w:sz w:val="22"/>
          <w:szCs w:val="22"/>
        </w:rPr>
        <w:t xml:space="preserve">2018 </w:t>
      </w:r>
      <w:r w:rsidR="00060522">
        <w:rPr>
          <w:rFonts w:asciiTheme="minorHAnsi" w:hAnsiTheme="minorHAnsi"/>
          <w:sz w:val="22"/>
          <w:szCs w:val="22"/>
        </w:rPr>
        <w:t xml:space="preserve">do godz. 12 </w:t>
      </w:r>
      <w:r w:rsidRPr="007861C2">
        <w:rPr>
          <w:rFonts w:asciiTheme="minorHAnsi" w:hAnsiTheme="minorHAnsi"/>
          <w:sz w:val="22"/>
          <w:szCs w:val="22"/>
        </w:rPr>
        <w:t xml:space="preserve">w </w:t>
      </w:r>
      <w:r w:rsidR="00566E7D">
        <w:rPr>
          <w:rFonts w:asciiTheme="minorHAnsi" w:hAnsiTheme="minorHAnsi"/>
          <w:sz w:val="22"/>
          <w:szCs w:val="22"/>
        </w:rPr>
        <w:t xml:space="preserve">formie elektronicznej na </w:t>
      </w:r>
      <w:proofErr w:type="spellStart"/>
      <w:r w:rsidRPr="007861C2">
        <w:rPr>
          <w:rFonts w:asciiTheme="minorHAnsi" w:hAnsiTheme="minorHAnsi"/>
          <w:sz w:val="22"/>
          <w:szCs w:val="22"/>
        </w:rPr>
        <w:t>na</w:t>
      </w:r>
      <w:proofErr w:type="spellEnd"/>
      <w:r w:rsidRPr="007861C2">
        <w:rPr>
          <w:rFonts w:asciiTheme="minorHAnsi" w:hAnsiTheme="minorHAnsi"/>
          <w:sz w:val="22"/>
          <w:szCs w:val="22"/>
        </w:rPr>
        <w:t xml:space="preserve">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="00566E7D" w:rsidRPr="004231F0">
          <w:rPr>
            <w:rStyle w:val="Hipercze"/>
            <w:rFonts w:asciiTheme="minorHAnsi" w:hAnsiTheme="minorHAnsi"/>
            <w:sz w:val="22"/>
            <w:szCs w:val="22"/>
          </w:rPr>
          <w:t>zamowienia@copemswia.gov.pl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566E7D" w:rsidRDefault="00566E7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0D37C7" w:rsidRDefault="00BA3788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 xml:space="preserve">Oferuję wykonanie przedmiotu </w:t>
      </w:r>
      <w:r w:rsidR="00850EFA">
        <w:rPr>
          <w:rFonts w:asciiTheme="minorHAnsi" w:hAnsiTheme="minorHAnsi"/>
          <w:b/>
          <w:sz w:val="22"/>
          <w:szCs w:val="22"/>
        </w:rPr>
        <w:t>za</w:t>
      </w:r>
      <w:r w:rsidR="000D37C7">
        <w:rPr>
          <w:rFonts w:asciiTheme="minorHAnsi" w:hAnsiTheme="minorHAnsi"/>
          <w:b/>
          <w:sz w:val="22"/>
          <w:szCs w:val="22"/>
        </w:rPr>
        <w:t xml:space="preserve"> cen</w:t>
      </w:r>
      <w:r w:rsidR="00850EFA">
        <w:rPr>
          <w:rFonts w:asciiTheme="minorHAnsi" w:hAnsiTheme="minorHAnsi"/>
          <w:b/>
          <w:sz w:val="22"/>
          <w:szCs w:val="22"/>
        </w:rPr>
        <w:t>ę ……………………………………….. zł (z VAT)</w:t>
      </w:r>
      <w:r w:rsidRPr="002C3243">
        <w:rPr>
          <w:rFonts w:asciiTheme="minorHAnsi" w:hAnsiTheme="minorHAnsi"/>
          <w:b/>
          <w:sz w:val="22"/>
          <w:szCs w:val="22"/>
        </w:rPr>
        <w:t>:</w:t>
      </w:r>
      <w:r w:rsidR="00850EFA">
        <w:rPr>
          <w:rFonts w:asciiTheme="minorHAnsi" w:hAnsiTheme="minorHAnsi"/>
          <w:b/>
          <w:sz w:val="22"/>
          <w:szCs w:val="22"/>
        </w:rPr>
        <w:t xml:space="preserve"> </w:t>
      </w:r>
    </w:p>
    <w:p w:rsidR="002C3243" w:rsidRPr="002C3243" w:rsidRDefault="002C3243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Przedmiotem mojej oferty jest urządzenie firmy ………………………… model/typ …………………………….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</w:t>
      </w:r>
      <w:r w:rsidR="00566E7D">
        <w:rPr>
          <w:rFonts w:asciiTheme="minorHAnsi" w:hAnsiTheme="minorHAnsi"/>
          <w:sz w:val="22"/>
          <w:szCs w:val="22"/>
        </w:rPr>
        <w:tab/>
      </w:r>
      <w:r w:rsidR="00566E7D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złożoną po terminie lub w sposób inny niż określony w pkt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lastRenderedPageBreak/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0D37C7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 </w:t>
      </w:r>
    </w:p>
    <w:p w:rsidR="000D37C7" w:rsidRPr="007861C2" w:rsidRDefault="000D37C7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Niezgodną z treścią zapytania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sectPr w:rsidR="00BA3788" w:rsidRPr="007861C2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31AF"/>
    <w:multiLevelType w:val="hybridMultilevel"/>
    <w:tmpl w:val="8D848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621C2"/>
    <w:multiLevelType w:val="hybridMultilevel"/>
    <w:tmpl w:val="62D02D38"/>
    <w:lvl w:ilvl="0" w:tplc="6E8ED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36143"/>
    <w:rsid w:val="00060522"/>
    <w:rsid w:val="000D37C7"/>
    <w:rsid w:val="00121B32"/>
    <w:rsid w:val="001A2EEE"/>
    <w:rsid w:val="001F375B"/>
    <w:rsid w:val="00206352"/>
    <w:rsid w:val="002C3243"/>
    <w:rsid w:val="003C5F1F"/>
    <w:rsid w:val="004C4665"/>
    <w:rsid w:val="004F4E41"/>
    <w:rsid w:val="0055779F"/>
    <w:rsid w:val="00566E7D"/>
    <w:rsid w:val="00572EF3"/>
    <w:rsid w:val="0063561A"/>
    <w:rsid w:val="0069418D"/>
    <w:rsid w:val="00810990"/>
    <w:rsid w:val="00812009"/>
    <w:rsid w:val="00830CD8"/>
    <w:rsid w:val="00850EFA"/>
    <w:rsid w:val="008E6439"/>
    <w:rsid w:val="0092775A"/>
    <w:rsid w:val="0095453A"/>
    <w:rsid w:val="009800C3"/>
    <w:rsid w:val="009B21AC"/>
    <w:rsid w:val="00A1751F"/>
    <w:rsid w:val="00AB5025"/>
    <w:rsid w:val="00AF2ACC"/>
    <w:rsid w:val="00B422C5"/>
    <w:rsid w:val="00B73BD9"/>
    <w:rsid w:val="00B74EC7"/>
    <w:rsid w:val="00BA3788"/>
    <w:rsid w:val="00C56A38"/>
    <w:rsid w:val="00CB0E92"/>
    <w:rsid w:val="00CE43AE"/>
    <w:rsid w:val="00DB44C6"/>
    <w:rsid w:val="00DE2320"/>
    <w:rsid w:val="00E63981"/>
    <w:rsid w:val="00ED5107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098-85D9-458F-9466-59E3C83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cope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2015-10-30T09:55:00Z</cp:lastPrinted>
  <dcterms:created xsi:type="dcterms:W3CDTF">2018-11-13T15:01:00Z</dcterms:created>
  <dcterms:modified xsi:type="dcterms:W3CDTF">2018-11-20T08:42:00Z</dcterms:modified>
</cp:coreProperties>
</file>