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D8242D">
        <w:rPr>
          <w:rFonts w:asciiTheme="minorHAnsi" w:hAnsiTheme="minorHAnsi" w:cs="Calibri"/>
          <w:sz w:val="22"/>
          <w:szCs w:val="22"/>
        </w:rPr>
        <w:t>30</w:t>
      </w:r>
      <w:r w:rsidR="004471C7">
        <w:rPr>
          <w:rFonts w:asciiTheme="minorHAnsi" w:hAnsiTheme="minorHAnsi" w:cs="Calibri"/>
          <w:sz w:val="22"/>
          <w:szCs w:val="22"/>
        </w:rPr>
        <w:t>.03.2018</w:t>
      </w:r>
      <w:r w:rsidRPr="00F96DF7">
        <w:rPr>
          <w:rFonts w:asciiTheme="minorHAnsi" w:hAnsiTheme="minorHAnsi" w:cs="Calibri"/>
          <w:sz w:val="22"/>
          <w:szCs w:val="22"/>
        </w:rPr>
        <w:t xml:space="preserve"> 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D8242D" w:rsidRDefault="00D8242D" w:rsidP="00412513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COPE-PZP.212.1.2.2018/AC</w:t>
      </w:r>
    </w:p>
    <w:p w:rsidR="00592F07" w:rsidRPr="004471C7" w:rsidRDefault="00DD5708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  <w:r w:rsidRPr="000D6A2D">
        <w:rPr>
          <w:rFonts w:asciiTheme="minorHAnsi" w:hAnsiTheme="minorHAnsi" w:cs="Calibri"/>
          <w:b/>
          <w:u w:val="single"/>
        </w:rPr>
        <w:t xml:space="preserve">Dotyczy: </w:t>
      </w:r>
      <w:r w:rsidR="004471C7" w:rsidRPr="004471C7">
        <w:rPr>
          <w:rFonts w:asciiTheme="minorHAnsi" w:eastAsia="Times New Roman" w:hAnsiTheme="minorHAnsi"/>
          <w:b/>
          <w:bCs/>
        </w:rPr>
        <w:t>Przetarg nieograniczony na „Kompleksową obsługę podróży na terenie Europy dla uczestników projektu EMPACT/01/OAP.2018, w tym świadczenie usług rezerwacji i zakupu biletów na przewozy lotnicze oraz usług rezerwacji i zakupu miejsc hotelowych i usług towarzyszących” n</w:t>
      </w:r>
      <w:r w:rsidR="004471C7" w:rsidRPr="004471C7">
        <w:rPr>
          <w:rFonts w:asciiTheme="minorHAnsi" w:hAnsiTheme="minorHAnsi"/>
          <w:b/>
          <w:bCs/>
        </w:rPr>
        <w:t>r sprawy: COPE/2/2018</w:t>
      </w:r>
    </w:p>
    <w:p w:rsidR="00592F07" w:rsidRPr="008C128B" w:rsidRDefault="00592F07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 w:rsidRPr="008C128B">
        <w:rPr>
          <w:rFonts w:asciiTheme="minorHAnsi" w:hAnsiTheme="minorHAnsi"/>
          <w:b/>
          <w:bCs/>
        </w:rPr>
        <w:t>Wybór oferty najkorzystniejszej.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rPr>
          <w:rFonts w:asciiTheme="minorHAnsi" w:hAnsiTheme="minorHAnsi"/>
          <w:bCs/>
        </w:rPr>
        <w:t xml:space="preserve">Zamawiający działając na podstawie art. 92 ust 1 </w:t>
      </w:r>
      <w:r>
        <w:rPr>
          <w:rFonts w:asciiTheme="minorHAnsi" w:hAnsiTheme="minorHAnsi" w:cs="Calibri"/>
        </w:rPr>
        <w:t xml:space="preserve">ustawy z dnia 29 stycznia 2004 - Prawo zamówień publicznych (Dz.U. z 2015 poz. 2164 z późn. zm.) informuje, że w postępowaniu, którego przedmiotem jest </w:t>
      </w:r>
      <w:r w:rsidRPr="00724AE1">
        <w:rPr>
          <w:rFonts w:asciiTheme="minorHAnsi" w:eastAsia="Times New Roman" w:hAnsiTheme="minorHAnsi"/>
          <w:bCs/>
        </w:rPr>
        <w:t>„</w:t>
      </w:r>
      <w:r w:rsidR="004471C7" w:rsidRPr="00724AE1">
        <w:rPr>
          <w:rFonts w:asciiTheme="minorHAnsi" w:eastAsia="Times New Roman" w:hAnsiTheme="minorHAnsi"/>
          <w:bCs/>
        </w:rPr>
        <w:t>Kompleksow</w:t>
      </w:r>
      <w:r w:rsidR="004471C7">
        <w:rPr>
          <w:rFonts w:asciiTheme="minorHAnsi" w:eastAsia="Times New Roman" w:hAnsiTheme="minorHAnsi"/>
          <w:bCs/>
        </w:rPr>
        <w:t>a</w:t>
      </w:r>
      <w:r w:rsidR="004471C7" w:rsidRPr="00724AE1">
        <w:rPr>
          <w:rFonts w:asciiTheme="minorHAnsi" w:eastAsia="Times New Roman" w:hAnsiTheme="minorHAnsi"/>
          <w:bCs/>
        </w:rPr>
        <w:t xml:space="preserve"> obsług</w:t>
      </w:r>
      <w:r w:rsidR="004471C7">
        <w:rPr>
          <w:rFonts w:asciiTheme="minorHAnsi" w:eastAsia="Times New Roman" w:hAnsiTheme="minorHAnsi"/>
          <w:bCs/>
        </w:rPr>
        <w:t>a</w:t>
      </w:r>
      <w:r w:rsidR="004471C7" w:rsidRPr="00724AE1">
        <w:rPr>
          <w:rFonts w:asciiTheme="minorHAnsi" w:eastAsia="Times New Roman" w:hAnsiTheme="minorHAnsi"/>
          <w:bCs/>
        </w:rPr>
        <w:t xml:space="preserve"> podróży na terenie Europy dla uczestników projektu </w:t>
      </w:r>
      <w:r w:rsidR="004471C7">
        <w:rPr>
          <w:rFonts w:asciiTheme="minorHAnsi" w:eastAsia="Times New Roman" w:hAnsiTheme="minorHAnsi"/>
          <w:bCs/>
        </w:rPr>
        <w:t>EMPACT/01/OAP.2018</w:t>
      </w:r>
      <w:r w:rsidR="004471C7" w:rsidRPr="00724AE1">
        <w:rPr>
          <w:rFonts w:asciiTheme="minorHAnsi" w:eastAsia="Times New Roman" w:hAnsiTheme="minorHAnsi"/>
          <w:bCs/>
        </w:rPr>
        <w:t>, w tym świadczenie usług rezerwacji i zakupu biletów na przewozy lotnicze oraz usług rezerwacji i zakupu miejsc hotelowych i usług towarzyszących</w:t>
      </w:r>
      <w:r w:rsidRPr="00724AE1">
        <w:rPr>
          <w:rFonts w:asciiTheme="minorHAnsi" w:eastAsia="Times New Roman" w:hAnsiTheme="minorHAnsi"/>
          <w:bCs/>
        </w:rPr>
        <w:t>”</w:t>
      </w:r>
      <w:r>
        <w:rPr>
          <w:rFonts w:asciiTheme="minorHAnsi" w:eastAsia="Times New Roman" w:hAnsiTheme="minorHAnsi"/>
          <w:bCs/>
        </w:rPr>
        <w:t xml:space="preserve"> dokonał wyboru oferty najkorzystniejszej.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</w:p>
    <w:p w:rsidR="00592F07" w:rsidRDefault="00592F07" w:rsidP="00592F07">
      <w:pPr>
        <w:pStyle w:val="Akapitzlist"/>
        <w:ind w:left="0"/>
        <w:jc w:val="both"/>
      </w:pPr>
      <w:r>
        <w:rPr>
          <w:rFonts w:asciiTheme="minorHAnsi" w:eastAsia="Times New Roman" w:hAnsiTheme="minorHAnsi"/>
          <w:bCs/>
        </w:rPr>
        <w:t xml:space="preserve">Za najkorzystniejszą została uznana oferta złożona przez </w:t>
      </w:r>
      <w:r w:rsidRPr="00724AE1">
        <w:rPr>
          <w:b/>
        </w:rPr>
        <w:t>Agencj</w:t>
      </w:r>
      <w:r>
        <w:rPr>
          <w:b/>
        </w:rPr>
        <w:t>ę</w:t>
      </w:r>
      <w:r w:rsidRPr="00724AE1">
        <w:rPr>
          <w:b/>
        </w:rPr>
        <w:t xml:space="preserve"> Podróży </w:t>
      </w:r>
      <w:proofErr w:type="spellStart"/>
      <w:r w:rsidRPr="00724AE1">
        <w:rPr>
          <w:b/>
        </w:rPr>
        <w:t>Transer</w:t>
      </w:r>
      <w:proofErr w:type="spellEnd"/>
      <w:r w:rsidRPr="00724AE1">
        <w:rPr>
          <w:b/>
        </w:rPr>
        <w:t>,</w:t>
      </w:r>
      <w:r w:rsidRPr="00724AE1">
        <w:t xml:space="preserve"> Plac Solny 18/19, 50-063 Wrocław</w:t>
      </w:r>
      <w:r>
        <w:t xml:space="preserve">. Oferta uzyskała 100 pkt, w tym </w:t>
      </w:r>
      <w:r w:rsidR="004471C7">
        <w:t>60</w:t>
      </w:r>
      <w:r>
        <w:t xml:space="preserve"> pkt w kryterium „cena”, </w:t>
      </w:r>
      <w:r w:rsidR="004471C7">
        <w:t>40</w:t>
      </w:r>
      <w:r>
        <w:t xml:space="preserve"> pkt w kryterium „czas reakcji”</w:t>
      </w:r>
    </w:p>
    <w:p w:rsidR="00592F07" w:rsidRDefault="00592F07" w:rsidP="00592F07">
      <w:pPr>
        <w:pStyle w:val="Akapitzlist"/>
        <w:ind w:left="0"/>
        <w:jc w:val="both"/>
      </w:pPr>
    </w:p>
    <w:p w:rsidR="00592F07" w:rsidRPr="00062FE1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t>Pozostałe oferty i przyznana im punktacja:</w:t>
      </w:r>
    </w:p>
    <w:p w:rsidR="00AB1962" w:rsidRPr="00724AE1" w:rsidRDefault="00AB1962" w:rsidP="00AB1962">
      <w:pPr>
        <w:pStyle w:val="Akapitzlist"/>
        <w:numPr>
          <w:ilvl w:val="0"/>
          <w:numId w:val="21"/>
        </w:numPr>
        <w:spacing w:after="200" w:line="276" w:lineRule="auto"/>
        <w:contextualSpacing/>
      </w:pPr>
      <w:proofErr w:type="spellStart"/>
      <w:r w:rsidRPr="00724AE1">
        <w:rPr>
          <w:b/>
        </w:rPr>
        <w:t>WhyNotTravel</w:t>
      </w:r>
      <w:proofErr w:type="spellEnd"/>
      <w:r w:rsidRPr="00724AE1">
        <w:rPr>
          <w:b/>
        </w:rPr>
        <w:t xml:space="preserve"> sp. z o.o. </w:t>
      </w:r>
      <w:proofErr w:type="spellStart"/>
      <w:r w:rsidRPr="00724AE1">
        <w:rPr>
          <w:b/>
        </w:rPr>
        <w:t>Sp</w:t>
      </w:r>
      <w:proofErr w:type="spellEnd"/>
      <w:r w:rsidRPr="00724AE1">
        <w:rPr>
          <w:b/>
        </w:rPr>
        <w:t xml:space="preserve"> K.,</w:t>
      </w:r>
      <w:r w:rsidRPr="00724AE1">
        <w:t xml:space="preserve"> Kielnarowa 108A, 36-020 Tyczyn. </w:t>
      </w:r>
      <w:r>
        <w:t>Oferta uzyskała 93,01 pkt, w tym 53,01 pkt w kryterium „cena”, 40 pkt w kryterium „czas reakcji”</w:t>
      </w:r>
    </w:p>
    <w:p w:rsidR="00AB1962" w:rsidRPr="00A567F1" w:rsidRDefault="00AB1962" w:rsidP="00AB1962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lang w:val="en-US"/>
        </w:rPr>
      </w:pPr>
      <w:proofErr w:type="spellStart"/>
      <w:r w:rsidRPr="00724AE1">
        <w:rPr>
          <w:b/>
        </w:rPr>
        <w:t>Furnel</w:t>
      </w:r>
      <w:proofErr w:type="spellEnd"/>
      <w:r w:rsidRPr="00724AE1">
        <w:rPr>
          <w:b/>
        </w:rPr>
        <w:t xml:space="preserve"> </w:t>
      </w:r>
      <w:r w:rsidRPr="00724AE1">
        <w:rPr>
          <w:b/>
          <w:lang w:val="en-US"/>
        </w:rPr>
        <w:t xml:space="preserve">Travel International sp. z </w:t>
      </w:r>
      <w:proofErr w:type="spellStart"/>
      <w:r w:rsidRPr="00724AE1">
        <w:rPr>
          <w:b/>
          <w:lang w:val="en-US"/>
        </w:rPr>
        <w:t>o.o</w:t>
      </w:r>
      <w:proofErr w:type="spellEnd"/>
      <w:r w:rsidRPr="00724AE1">
        <w:rPr>
          <w:b/>
          <w:lang w:val="en-US"/>
        </w:rPr>
        <w:t>.</w:t>
      </w:r>
      <w:r w:rsidRPr="00724AE1">
        <w:rPr>
          <w:lang w:val="en-US"/>
        </w:rPr>
        <w:t xml:space="preserve">, </w:t>
      </w:r>
      <w:proofErr w:type="spellStart"/>
      <w:r w:rsidRPr="00724AE1">
        <w:rPr>
          <w:lang w:val="en-US"/>
        </w:rPr>
        <w:t>ul</w:t>
      </w:r>
      <w:proofErr w:type="spellEnd"/>
      <w:r w:rsidRPr="00724AE1">
        <w:rPr>
          <w:lang w:val="en-US"/>
        </w:rPr>
        <w:t xml:space="preserve">. </w:t>
      </w:r>
      <w:r w:rsidRPr="00724AE1">
        <w:t xml:space="preserve">Kopernika 3, 00-367 Warszawa. </w:t>
      </w:r>
      <w:r>
        <w:t>Oferta uzyskała 96,64 pkt, w tym 56,64 pkt w kryterium „cena”, 40 pkt w kryterium „czas reakcji”</w:t>
      </w:r>
    </w:p>
    <w:p w:rsidR="00AB1962" w:rsidRPr="00917CA5" w:rsidRDefault="00AB1962" w:rsidP="00AB1962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lang w:val="en-US"/>
        </w:rPr>
      </w:pPr>
      <w:r>
        <w:rPr>
          <w:b/>
        </w:rPr>
        <w:t xml:space="preserve">Business Travel Club </w:t>
      </w:r>
      <w:r w:rsidRPr="00724AE1">
        <w:rPr>
          <w:b/>
          <w:lang w:val="en-US"/>
        </w:rPr>
        <w:t xml:space="preserve">sp. z </w:t>
      </w:r>
      <w:proofErr w:type="spellStart"/>
      <w:r w:rsidRPr="00724AE1">
        <w:rPr>
          <w:b/>
          <w:lang w:val="en-US"/>
        </w:rPr>
        <w:t>o.o</w:t>
      </w:r>
      <w:proofErr w:type="spellEnd"/>
      <w:r w:rsidRPr="00724AE1">
        <w:rPr>
          <w:b/>
          <w:lang w:val="en-US"/>
        </w:rPr>
        <w:t>.</w:t>
      </w:r>
      <w:r w:rsidRPr="00724AE1">
        <w:rPr>
          <w:lang w:val="en-US"/>
        </w:rPr>
        <w:t xml:space="preserve">, </w:t>
      </w:r>
      <w:proofErr w:type="spellStart"/>
      <w:r w:rsidRPr="00724AE1">
        <w:rPr>
          <w:lang w:val="en-US"/>
        </w:rPr>
        <w:t>ul</w:t>
      </w:r>
      <w:proofErr w:type="spellEnd"/>
      <w:r w:rsidRPr="00724AE1">
        <w:rPr>
          <w:lang w:val="en-US"/>
        </w:rPr>
        <w:t xml:space="preserve">. </w:t>
      </w:r>
      <w:r w:rsidRPr="00724AE1">
        <w:t xml:space="preserve">Kopernika </w:t>
      </w:r>
      <w:r>
        <w:t>30/213</w:t>
      </w:r>
      <w:r w:rsidRPr="00724AE1">
        <w:t>, 00-3</w:t>
      </w:r>
      <w:r>
        <w:t>36</w:t>
      </w:r>
      <w:r w:rsidRPr="00724AE1">
        <w:t xml:space="preserve"> Warszawa. </w:t>
      </w:r>
      <w:r>
        <w:t>Oferta uzyskała 95,27 pkt, w tym 55,27 pkt w kryterium „cena”, 40 pkt w kryterium „czas reakcji”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>Zamawiający informuje, że umowa w sprawie zamówienia publicznego zostanie zawarta w terminach zgodnych z art. 94 ust.1 pkt 2 pzp.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>Zamawiający dziękuje wszystkim wykonawcom za udział w postępowaniu.</w:t>
      </w:r>
    </w:p>
    <w:p w:rsidR="000D6A2D" w:rsidRPr="000D6A2D" w:rsidRDefault="000D6A2D" w:rsidP="000D6A2D">
      <w:pPr>
        <w:jc w:val="both"/>
        <w:rPr>
          <w:rFonts w:asciiTheme="minorHAnsi" w:hAnsiTheme="minorHAnsi" w:cs="Calibri"/>
          <w:sz w:val="22"/>
          <w:szCs w:val="22"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92F07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8F0538" w:rsidRDefault="002F0D0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Rozdzielnik</w:t>
      </w:r>
    </w:p>
    <w:p w:rsidR="002F0D0E" w:rsidRPr="00724AE1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421A97">
        <w:rPr>
          <w:b/>
        </w:rPr>
        <w:t xml:space="preserve">Agencja Podróży </w:t>
      </w:r>
      <w:proofErr w:type="spellStart"/>
      <w:r w:rsidRPr="00421A97">
        <w:rPr>
          <w:b/>
        </w:rPr>
        <w:t>Transer</w:t>
      </w:r>
      <w:proofErr w:type="spellEnd"/>
      <w:r w:rsidRPr="00421A97">
        <w:rPr>
          <w:b/>
        </w:rPr>
        <w:t>,</w:t>
      </w:r>
      <w:r w:rsidRPr="00724AE1">
        <w:t xml:space="preserve"> Plac Solny 18/19, 50-063 Wrocław</w:t>
      </w:r>
      <w:r>
        <w:t>. biuro@transer.pl</w:t>
      </w:r>
    </w:p>
    <w:p w:rsidR="002F0D0E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</w:pPr>
      <w:proofErr w:type="spellStart"/>
      <w:r w:rsidRPr="00421A97">
        <w:rPr>
          <w:b/>
        </w:rPr>
        <w:t>WhyNotTravel</w:t>
      </w:r>
      <w:proofErr w:type="spellEnd"/>
      <w:r w:rsidRPr="00421A97">
        <w:rPr>
          <w:b/>
        </w:rPr>
        <w:t xml:space="preserve"> sp. z o.o. </w:t>
      </w:r>
      <w:proofErr w:type="spellStart"/>
      <w:r w:rsidRPr="00421A97">
        <w:rPr>
          <w:b/>
        </w:rPr>
        <w:t>Sp</w:t>
      </w:r>
      <w:proofErr w:type="spellEnd"/>
      <w:r w:rsidRPr="00421A97">
        <w:rPr>
          <w:b/>
        </w:rPr>
        <w:t xml:space="preserve"> K.,</w:t>
      </w:r>
      <w:r w:rsidRPr="00724AE1">
        <w:t xml:space="preserve"> Kielnarowa 108A, 36-020 Tyczyn</w:t>
      </w:r>
      <w:r>
        <w:t>. Zamówienia.publiczne@whynottravel.pl</w:t>
      </w:r>
    </w:p>
    <w:p w:rsidR="002F0D0E" w:rsidRPr="00AB1962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lang w:val="en-US"/>
        </w:rPr>
      </w:pPr>
      <w:proofErr w:type="spellStart"/>
      <w:r w:rsidRPr="00421A97">
        <w:rPr>
          <w:b/>
          <w:lang w:val="en-US"/>
        </w:rPr>
        <w:t>Furnel</w:t>
      </w:r>
      <w:proofErr w:type="spellEnd"/>
      <w:r w:rsidRPr="00421A97">
        <w:rPr>
          <w:b/>
          <w:lang w:val="en-US"/>
        </w:rPr>
        <w:t xml:space="preserve"> Travel International sp. z </w:t>
      </w:r>
      <w:proofErr w:type="spellStart"/>
      <w:r w:rsidRPr="00421A97">
        <w:rPr>
          <w:b/>
          <w:lang w:val="en-US"/>
        </w:rPr>
        <w:t>o.o</w:t>
      </w:r>
      <w:proofErr w:type="spellEnd"/>
      <w:r w:rsidRPr="00421A97">
        <w:rPr>
          <w:b/>
          <w:lang w:val="en-US"/>
        </w:rPr>
        <w:t>.</w:t>
      </w:r>
      <w:r w:rsidRPr="00421A97">
        <w:rPr>
          <w:lang w:val="en-US"/>
        </w:rPr>
        <w:t xml:space="preserve">, </w:t>
      </w:r>
      <w:proofErr w:type="spellStart"/>
      <w:r w:rsidRPr="00421A97">
        <w:rPr>
          <w:lang w:val="en-US"/>
        </w:rPr>
        <w:t>ul</w:t>
      </w:r>
      <w:proofErr w:type="spellEnd"/>
      <w:r w:rsidRPr="00421A97">
        <w:rPr>
          <w:lang w:val="en-US"/>
        </w:rPr>
        <w:t xml:space="preserve">. </w:t>
      </w:r>
      <w:r w:rsidRPr="00724AE1">
        <w:t xml:space="preserve">Kopernika 3, 00-367 Warszawa. </w:t>
      </w:r>
      <w:r w:rsidR="00AB1962" w:rsidRPr="00AB1962">
        <w:t>furnel@furnel.pl</w:t>
      </w:r>
    </w:p>
    <w:p w:rsidR="002F0D0E" w:rsidRPr="005B3836" w:rsidRDefault="00AB1962" w:rsidP="005B3836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lang w:val="en-US"/>
        </w:rPr>
      </w:pPr>
      <w:r>
        <w:rPr>
          <w:b/>
        </w:rPr>
        <w:t xml:space="preserve">Business Travel Club </w:t>
      </w:r>
      <w:r w:rsidRPr="00724AE1">
        <w:rPr>
          <w:b/>
          <w:lang w:val="en-US"/>
        </w:rPr>
        <w:t xml:space="preserve">sp. z </w:t>
      </w:r>
      <w:proofErr w:type="spellStart"/>
      <w:r w:rsidRPr="00724AE1">
        <w:rPr>
          <w:b/>
          <w:lang w:val="en-US"/>
        </w:rPr>
        <w:t>o.o</w:t>
      </w:r>
      <w:proofErr w:type="spellEnd"/>
      <w:r w:rsidRPr="00724AE1">
        <w:rPr>
          <w:b/>
          <w:lang w:val="en-US"/>
        </w:rPr>
        <w:t>.</w:t>
      </w:r>
      <w:r w:rsidRPr="00724AE1">
        <w:rPr>
          <w:lang w:val="en-US"/>
        </w:rPr>
        <w:t xml:space="preserve">, </w:t>
      </w:r>
      <w:proofErr w:type="spellStart"/>
      <w:r w:rsidRPr="00724AE1">
        <w:rPr>
          <w:lang w:val="en-US"/>
        </w:rPr>
        <w:t>ul</w:t>
      </w:r>
      <w:proofErr w:type="spellEnd"/>
      <w:r w:rsidRPr="00724AE1">
        <w:rPr>
          <w:lang w:val="en-US"/>
        </w:rPr>
        <w:t xml:space="preserve">. </w:t>
      </w:r>
      <w:r w:rsidRPr="00724AE1">
        <w:t xml:space="preserve">Kopernika </w:t>
      </w:r>
      <w:r>
        <w:t>30/213</w:t>
      </w:r>
      <w:r w:rsidRPr="00724AE1">
        <w:t>, 00-3</w:t>
      </w:r>
      <w:r>
        <w:t>36</w:t>
      </w:r>
      <w:r w:rsidRPr="00724AE1">
        <w:t xml:space="preserve"> Warszawa</w:t>
      </w:r>
      <w:r>
        <w:t xml:space="preserve">. </w:t>
      </w:r>
      <w:r w:rsidRPr="00AB1962">
        <w:t>office@btclub.com.pl</w:t>
      </w:r>
      <w:bookmarkStart w:id="0" w:name="_GoBack"/>
      <w:bookmarkEnd w:id="0"/>
    </w:p>
    <w:sectPr w:rsidR="002F0D0E" w:rsidRPr="005B3836" w:rsidSect="000723B5">
      <w:headerReference w:type="even" r:id="rId10"/>
      <w:footerReference w:type="default" r:id="rId11"/>
      <w:footerReference w:type="first" r:id="rId12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412513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5B38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338CA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F5831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12"/>
  </w:num>
  <w:num w:numId="11">
    <w:abstractNumId w:val="9"/>
  </w:num>
  <w:num w:numId="12">
    <w:abstractNumId w:val="20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  <w:num w:numId="20">
    <w:abstractNumId w:val="2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540D"/>
    <w:rsid w:val="00116154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067CD"/>
    <w:rsid w:val="0022277E"/>
    <w:rsid w:val="00226214"/>
    <w:rsid w:val="002270BE"/>
    <w:rsid w:val="002323AF"/>
    <w:rsid w:val="002331C6"/>
    <w:rsid w:val="00233425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C4D0D"/>
    <w:rsid w:val="002C5AE9"/>
    <w:rsid w:val="002D0F43"/>
    <w:rsid w:val="002E221F"/>
    <w:rsid w:val="002E7480"/>
    <w:rsid w:val="002F0D0E"/>
    <w:rsid w:val="002F3DB0"/>
    <w:rsid w:val="002F5B47"/>
    <w:rsid w:val="002F6D1F"/>
    <w:rsid w:val="00304CBC"/>
    <w:rsid w:val="00305018"/>
    <w:rsid w:val="003072AD"/>
    <w:rsid w:val="003078D6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02BA"/>
    <w:rsid w:val="0038539E"/>
    <w:rsid w:val="00390BE9"/>
    <w:rsid w:val="003B0FE1"/>
    <w:rsid w:val="003B2E1B"/>
    <w:rsid w:val="003B4146"/>
    <w:rsid w:val="003B7F03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2513"/>
    <w:rsid w:val="00415203"/>
    <w:rsid w:val="00416B9C"/>
    <w:rsid w:val="00417DC5"/>
    <w:rsid w:val="00426E33"/>
    <w:rsid w:val="00446734"/>
    <w:rsid w:val="004471C7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92F07"/>
    <w:rsid w:val="005A0387"/>
    <w:rsid w:val="005A1210"/>
    <w:rsid w:val="005B35A4"/>
    <w:rsid w:val="005B3836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C2045"/>
    <w:rsid w:val="006E0299"/>
    <w:rsid w:val="006E4A28"/>
    <w:rsid w:val="006F3A92"/>
    <w:rsid w:val="006F4453"/>
    <w:rsid w:val="006F49E8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551B"/>
    <w:rsid w:val="007C5A48"/>
    <w:rsid w:val="007D1FCD"/>
    <w:rsid w:val="007D44C8"/>
    <w:rsid w:val="007E520E"/>
    <w:rsid w:val="007E6969"/>
    <w:rsid w:val="00806DF5"/>
    <w:rsid w:val="00825CDB"/>
    <w:rsid w:val="00826121"/>
    <w:rsid w:val="00837F90"/>
    <w:rsid w:val="00846871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25E1E"/>
    <w:rsid w:val="00A32867"/>
    <w:rsid w:val="00A42909"/>
    <w:rsid w:val="00A47703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962"/>
    <w:rsid w:val="00AB1FED"/>
    <w:rsid w:val="00AB3247"/>
    <w:rsid w:val="00AB5F78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63D35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2DA9"/>
    <w:rsid w:val="00BE380A"/>
    <w:rsid w:val="00BE44A1"/>
    <w:rsid w:val="00BE7110"/>
    <w:rsid w:val="00BE7634"/>
    <w:rsid w:val="00BF34B3"/>
    <w:rsid w:val="00C001DB"/>
    <w:rsid w:val="00C00780"/>
    <w:rsid w:val="00C240F5"/>
    <w:rsid w:val="00C36B0C"/>
    <w:rsid w:val="00C42E91"/>
    <w:rsid w:val="00C45350"/>
    <w:rsid w:val="00C52A92"/>
    <w:rsid w:val="00C5464B"/>
    <w:rsid w:val="00C57481"/>
    <w:rsid w:val="00C61711"/>
    <w:rsid w:val="00C7235C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42D"/>
    <w:rsid w:val="00D82B93"/>
    <w:rsid w:val="00D83571"/>
    <w:rsid w:val="00D84725"/>
    <w:rsid w:val="00D9087D"/>
    <w:rsid w:val="00DA3477"/>
    <w:rsid w:val="00DD0AFF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A062A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E2F83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8FC4-D07F-44E8-83B4-DF55591A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4</cp:revision>
  <cp:lastPrinted>2016-10-31T10:57:00Z</cp:lastPrinted>
  <dcterms:created xsi:type="dcterms:W3CDTF">2018-03-29T13:11:00Z</dcterms:created>
  <dcterms:modified xsi:type="dcterms:W3CDTF">2018-03-30T09:02:00Z</dcterms:modified>
</cp:coreProperties>
</file>