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160"/>
        <w:gridCol w:w="160"/>
      </w:tblGrid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Polityki horyzontalne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Wstęp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175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W projektach realizowanych w</w:t>
            </w:r>
            <w:r w:rsidRPr="00682F7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ramach Funduszu Bezpieczeństwa Wewnętrznego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, należy uwzględnić w</w:t>
            </w:r>
            <w:r w:rsidR="00682F7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 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ramach wspólnotowych polityk horyzontalnych działania z zakresu ochrony środowiska, równości szans oraz pomocy publicznej. Polityki horyzontalne należy uwzględnić już na etapie planow</w:t>
            </w:r>
            <w:r w:rsidRPr="00682F7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ania projektu. We wniosku o przyznanie dofinansowania 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należy w odpowiednich punktach je opisać, a w trakcie realizacji projektu odpowiednio stosować zgodnie z deklar</w:t>
            </w:r>
            <w:r w:rsidRPr="00682F7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acjami ujętymi we wniosku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. Realizacja polityk horyzontalnyc</w:t>
            </w:r>
            <w:r w:rsidR="00682F7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h będzie weryfikowana w trakcie prowadzonych kontroli związanych z realizacją projektów.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73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43E" w:rsidRPr="00EA7EC8" w:rsidRDefault="00BF143E" w:rsidP="00023615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6" w:hanging="284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l-PL"/>
              </w:rPr>
            </w:pPr>
            <w:r w:rsidRPr="00EA7EC8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l-PL"/>
              </w:rPr>
              <w:t>ODDZIAŁYWANIE NA ŚRODOWISKO Z UWZGLĘDNIENIEM POTRZEB DOTYCZĄCYCH PRZYSTOSOWANIA  DO ZMIAN KLIMATU I ŁAGODZENIA ZMIAN KLIMATU</w:t>
            </w:r>
          </w:p>
          <w:p w:rsidR="00EA7EC8" w:rsidRPr="00EA7EC8" w:rsidRDefault="00EA7EC8" w:rsidP="00023615">
            <w:pPr>
              <w:pStyle w:val="Akapitzlist"/>
              <w:spacing w:line="240" w:lineRule="auto"/>
              <w:ind w:left="-68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EA7EC8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Uwzględniając rodzaj oraz zakres merytoryczny projektu, w zakresie szeroko pojętej ochrony środowiska należy dokonać analizy wpływu na środowisko w ośmiu zasadniczych obszarach. W przypadku realizacji projektów infrastrukturalnych należy uwzględnić kwestie związane z kształtowaniem środowiska naturalnego tj. wpływem inwestycji na różne komponenty środowiska naturalnego. Istotnym elementem jest również wpływ inwestycji w tym na obszary Natura 2000, gdyż większości istniejących jak i planowanych przejść granicznych na wschodniej granicy Polski zlokalizowana jest w ich w obrębie lub w ich bezpośrednim sąsiedztwie. Obszary Natura 2000, wyznaczane są na podstawie dyrektywy ptasiej oraz siedliskowej. W projektach budowlanych należy również opisać gospodarkę odpadami budowlanymi. Natomiast w projektach, w których realizowane są działania mające na celu wymianę sprzętu należy opisać sposób kwestie dotyczące zagospodarowania zużytego sprzętu elektrycznego i elektronicznego oraz pojazdów wycofanych z eksploatacji. Zagadnienia dotyczące opłat środowiskowych oraz efektywności energetycznej należy wziąć pod uwagę przy planowaniu oraz realizacji wszystkich rodzajów projektów.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94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43E" w:rsidRPr="00BF143E" w:rsidRDefault="004B2B74" w:rsidP="00023615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1.1.</w:t>
            </w:r>
            <w:r w:rsidRPr="004B2B7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="00BF143E" w:rsidRPr="00BF143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  <w:t>Stosowanie dyrektywy 2011/92/WE Parlamentu Europejskiego i Rady  („dyrektywa OOŚ”). Czy projekt jest rodzajem przedsięwzięcia objętym :</w:t>
            </w:r>
          </w:p>
          <w:p w:rsidR="00BF143E" w:rsidRPr="00BF143E" w:rsidRDefault="00BF143E" w:rsidP="00023615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BF143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  <w:t>– załącznikiem I do tej dyrektywy,</w:t>
            </w:r>
          </w:p>
          <w:p w:rsidR="00BF143E" w:rsidRPr="00BF143E" w:rsidRDefault="00BF143E" w:rsidP="00023615">
            <w:pPr>
              <w:spacing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BF143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  <w:t>– załącznikiem II do tej dyrektywy,</w:t>
            </w:r>
          </w:p>
          <w:p w:rsidR="004B2B74" w:rsidRPr="004B2B74" w:rsidRDefault="00BF143E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BF143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  <w:t>– żadnym z powyższych załączników?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BF143E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4B2B74"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Tak, Załącznikiem I dyrektywy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BF143E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4B2B74"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Tak, Załącznikiem II dyrektywy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Default="00BF143E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="004B2B74"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Nie </w:t>
            </w:r>
          </w:p>
          <w:p w:rsidR="00BF143E" w:rsidRPr="004B2B74" w:rsidRDefault="00BF143E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Nie dotyczy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Uzasadnienie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Należy wskazać jakie inwestycje, będące przedmiotem projektu zostały ujęte w w/w załącznikach.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1230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1.2.</w:t>
            </w:r>
            <w:r w:rsidRPr="004B2B7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Czy w związku z realizacją projektu została wydana decyzja o środowiskowych uwarunkowaniach przez właściwy organ zgodnie z ustawą z dnia 3 października 2008 r. o udostępnianiu informacji o środowisku i jego ochronie, udziale społeczeństwa w ochronie środowiska oraz ocenach oddziaływania na środowisko (Dz. U z 2008 r. Nr 199 poz. 1227 ze zm.)?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trHeight w:val="315"/>
        </w:trPr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tak</w:t>
            </w:r>
          </w:p>
        </w:tc>
        <w:tc>
          <w:tcPr>
            <w:tcW w:w="3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nie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nie dotyczy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15" w:rsidRDefault="00023615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  <w:p w:rsidR="00023615" w:rsidRDefault="00023615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Uzasadnienie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W przypadku wydania decyzji o środowiskowych uwarunkowaniach należy zaznaczyć odpowiedź </w:t>
            </w:r>
            <w:r w:rsidRPr="004B2B74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  <w:lang w:val="pl-PL"/>
              </w:rPr>
              <w:t>tak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i dołączyć do </w:t>
            </w:r>
            <w:r w:rsidR="00BF143E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wniosku o przyznanie dofinansowania 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kopię dokumentu potwierdzoną za zgodność z oryginałem. W przypadku oczekiwania na wydanie decyzji, bądź w trakcie rozpatrywania, czy wydanie decyzji o środowiskowych uwarunkowaniach jest konieczne, prośba o przekazanie takiej informacji w uzasadnieniu oraz o zaznaczenie odpowiedzi nie. Gdy decyzja o środowiskowych uwarunkowaniach zostanie wydana w późniejszym terminie, należy dołączyć jej potwierdzoną kopię do</w:t>
            </w:r>
            <w:r w:rsidR="00BF143E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raportu z realizacji projektu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. Jeżeli nie wymagana jest decyzja o środowiskowych uwarunkowaniach (np. ze względu na zakres i charakter projektu) należy ująć taką informację w uzasadnieniu i zaznaczyć odpowiedź nie dotyczy.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103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lastRenderedPageBreak/>
              <w:t>1.3</w:t>
            </w:r>
            <w:r w:rsidRPr="004B2B7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     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Czy w związku z realizacją projektu została przeprowadzona ocena oddziaływania przedsięwzięcia na obszar Natura 2000 zgodnie z ustawą z dnia 3 października 2008 r. o udostępnianiu informacji o środowisku i jego ochronie, udziale społeczeństwa w ochronie środowiska oraz ocenach oddziaływania na środowisko (Dz. U z 2008 r. Nr 199 poz. 1227 ze zm.)?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trHeight w:val="315"/>
        </w:trPr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tak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nie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nie dotyczy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Uzasadnienie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247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W przypadku przeprowadzenia oceny oddziaływania przedsięwzięcia na obszar Natura 2000 n</w:t>
            </w:r>
            <w:r w:rsidR="00BF143E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ależy dołączyć do wniosku o przyznanie dofinansowania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poświadczone za zgodność z oryginałem postanowienie wydane przez Regionalnego Dyrektora Ochrony Środowiska (RDOŚ) w sprawie uzgodnienia warunków realizacji przedsięwzięcia w zakresie oddziaływania na obszar Natura 2000. W przypadku, gdy niniejsze postępowanie nie zostało jeszcze wydane, kopię postanowienia potwierdzoną za zgodność z oryginałem należy złożyć wraz z</w:t>
            </w:r>
            <w:r w:rsidR="00BF143E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raportem z realizacji projektu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. W takim przypadku należy zaznaczyć odpowiedź nie. Jeżeli w ramach realizacji projektu ocena oddziaływania przedsięwzięcia na obszar Natura 2000 nie została przeprowadzona w uzasadnieniu należy taką informację umieścić. np. ze względu na lokalizację inwestycji poza obszarami Natura 2000 lub na rodzaj przedsięwzięcia np. dostawy, szkolenia. W takim przypadku należy zaznaczyć odpowiedź nie dotyczy.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67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1.4.</w:t>
            </w:r>
            <w:r w:rsidRPr="004B2B7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Czy w ramach realizacji projektu mają zastosowanie środki poprawy energetycznej, o których mowa w art. 10 ust. 2 ustawy z dnia 15 kwietnia 2011 r. </w:t>
            </w:r>
            <w:r w:rsidRPr="004B2B74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o efektywności energetycznej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 (Dz. U. 2011 Nr 94 poz. 551)?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trHeight w:val="315"/>
        </w:trPr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tak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nie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nie dotyczy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73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Prośba o uzasadnienie, ze wskazaniem, w przypadku zastosowania, jakie środki poprawy energetycznej są stosowane w realizacji projektu.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1080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1.5.</w:t>
            </w:r>
            <w:r w:rsidRPr="004B2B7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Czy w ramach realizowanego projektu będzie zdawany odpowiednim jednostkom sprzęt elektryczny i elektroniczny, wskazany w załączniku nr 1 Ustawy z dnia 29 lipca 2005 r. </w:t>
            </w:r>
            <w:r w:rsidRPr="004B2B74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o zużytym sprzęcie elektrycznym i elektronicznym 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(Dz.U. z 2005 r. Nr 180, poz. 1495 ze zm.)?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trHeight w:val="315"/>
        </w:trPr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tak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□ nie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nie dotyczy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Uzasadnienie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W przypadku planowanego zdawania zużytego sprzętu elektrycznego i elektronicznego należy wskazać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145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jaki sprzęt będzie zdawany w związku z wymianą sprzętu wynikającą z realizacją projektu. W przypadku przekazania sprzętu innym jednostkom należy zaznaczyć opcję </w:t>
            </w:r>
            <w:r w:rsidRPr="004B2B74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  <w:lang w:val="pl-PL"/>
              </w:rPr>
              <w:t xml:space="preserve">nie 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(z odpowiednim uzasadnieniem). Gdy zakres projektu nie obejmuje wymiany sprzętu należy zaznaczyć opcję </w:t>
            </w:r>
            <w:r w:rsidRPr="004B2B74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  <w:lang w:val="pl-PL"/>
              </w:rPr>
              <w:t>nie dotyczy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(z odpowiednim uzupełnieniem). Pisemne potwierdzenie zdania sprzętu będzie weryfikowane na etapie wizyty monitoringowej bądź wniosku o poświadczenie wydatków.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1140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B74" w:rsidRPr="004B2B74" w:rsidRDefault="004B2B74" w:rsidP="00023615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1.6. Jeżeli w ramach realizacji projektu pojazdy służbowe zostaną wycofane z użytkowania, czy zostaną one przekazane do stacji demontażu lub przedsiębiorcy prowadzącego punkt zbierania pojazdów zgodnie z ustawą o recyklingu pojazdów wycofanych z eksploatacji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vertAlign w:val="superscript"/>
                <w:lang w:val="pl-PL"/>
              </w:rPr>
              <w:t xml:space="preserve"> 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(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Dz. U. 2005 nr 25 poz. 202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ze zm.)?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trHeight w:val="315"/>
        </w:trPr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tak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□ nie 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nie dotyczy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Uzasadnienie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232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lastRenderedPageBreak/>
              <w:t>W przypadku planowanego wycofania z użytkowania pojazdów służbowych w trakcie realizacji projektu należy wskazać jakie pojazdy będą zdawane oraz w jaki sposób (czy pojazdy zostaną zdane do stacji zbierania i demontażu pojazdów, czy też zostaną przekazane innym jednostkom</w:t>
            </w:r>
            <w:r w:rsidR="00996D7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?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). W przypadku przekazania pojazdu innym jednostkom należy zaznaczyć opcję </w:t>
            </w:r>
            <w:r w:rsidRPr="004B2B74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  <w:lang w:val="pl-PL"/>
              </w:rPr>
              <w:t xml:space="preserve">nie 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(z odpowiednim uzasadnieniem). Gdy zakres projektu nie obejmuje wymiany pojazdów należy zaznaczyć opcję </w:t>
            </w:r>
            <w:r w:rsidRPr="004B2B74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  <w:lang w:val="pl-PL"/>
              </w:rPr>
              <w:t>nie dotyczy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(z odpowiednim uzupełnieniem). </w:t>
            </w:r>
            <w:r w:rsidR="00996D7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Potwierdzone za zgodność z oryginałem p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isemne potwierdzenie przekazania pojazdów do stacji demontażu lub przedsiębiorcy prowadzącego punkt zbierania pojazdów</w:t>
            </w:r>
            <w:r w:rsidR="00996D7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należy przekazać wraz z raportem z realizacji projektu.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630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1.7 Czy poprzez realizację projektu ponoszone będą opłaty za korzystanie ze środowiska zgodnie z zasadą „zanieczyszczający płaci”?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trHeight w:val="315"/>
        </w:trPr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tak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□ nie 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□ nie dotyczy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Uzasadnienie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268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W uzasadnieniu należy ująć, czy będą wnoszone opłaty za korzystanie ze środowiska ze względu na realizację projektu (ze wskazaniem za jakie elementy ujęte w projekcie należało będzie uiszczać niniejsze opłaty). W przypadku, gdy ze względu na zakres projektu nie przewiduje się korzystania ze środowiska w zakresie wprowadzania gazów lub pyłów do powietrza, wprowadzania ścieków do wód lub do ziemi; poboru wód podziemnych i powierzchniowych oraz składowania odpadów należy zaznaczyć opcję </w:t>
            </w:r>
            <w:r w:rsidRPr="004B2B74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  <w:lang w:val="pl-PL"/>
              </w:rPr>
              <w:t xml:space="preserve">nie dotyczy 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a odpowiedź odpowiednio uzasadnić. W przypadku zwolnienia z opłaty za korzystanie ze środowiska (np. niewielka emisja gazów do powietrza) należy zaznaczyć opcję </w:t>
            </w:r>
            <w:r w:rsidRPr="004B2B74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  <w:lang w:val="pl-PL"/>
              </w:rPr>
              <w:t>nie 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a odpowiedź odpowiednio uzasadnić. Pisemne potwierdzenie uiszczenia opłat za korzystanie ze środowiska będzie </w:t>
            </w:r>
            <w:r w:rsidR="00996D7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sprawdzane 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na etapie </w:t>
            </w:r>
            <w:r w:rsidR="00996D7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weryfikacji raportu z realizacji projektu.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1.8. Czy odpady budowlane będą w odpowiedni sposób zagospodarowane przez wykonawcę robót?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trHeight w:val="315"/>
        </w:trPr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□ tak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□ nie 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□ nie dotyczy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Uzasadnienie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169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Należy wskazać w jaki sposób planuje się zagospodarować odpady powstałe w procesie budowlanych. Czy zagospodarowanie odpadów będzie obowiązkiem wykonawcy robót, czy zamawiającego. W przypadku zaznaczenia opcji </w:t>
            </w:r>
            <w:r w:rsidRPr="004B2B74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  <w:lang w:val="pl-PL"/>
              </w:rPr>
              <w:t>nie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bądź </w:t>
            </w:r>
            <w:r w:rsidRPr="004B2B74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  <w:lang w:val="pl-PL"/>
              </w:rPr>
              <w:t>nie dotyczy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prośba o uzasadnienie odpowiedzi (np. wynikającej z charakteru projektu, czy też jego zakresu). Pisemne potwierdzenie odpowiedniego zagospodarowania odpadów </w:t>
            </w:r>
            <w:r w:rsidR="00996D79" w:rsidRPr="00996D7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będzie </w:t>
            </w:r>
            <w:r w:rsidR="00996D7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sprawdzane </w:t>
            </w:r>
            <w:r w:rsidR="00996D79" w:rsidRPr="00996D79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na etapie weryfikacji raportu z realizacji projektu.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EA7EC8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2.</w:t>
            </w:r>
            <w:r w:rsidRPr="004B2B7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POLITYKA RÓWNYCH SZANS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2.1. Czy projekt ma wpływ na politykę równych szans: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6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         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pozytywny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(jeżeli podjęte działania w toku realizacji projektu spowodują pozytywne zmiany w obszarze polityki równych szans)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600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         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negatywny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(jeżeli realizacja projektu spowoduje jakiekolwiek ograniczenia w dostępie do projektu bądź w czasie jego realizacji, bądź w okresie jego eksploatacji; albo będzie dyskryminowała osoby uczestniczące/korzystające z projektu)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55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         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neutralny</w:t>
            </w: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(jeżeli działania podjęte w toku realizacji projektu nie będą ograniczały dostępu do projektu w czasie jego realizacji i/lub eksploatacji)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Uzasadnienie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97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Należy uzasadnić wybraną odpowiedź. Jeżeli w ramach podejmowanych w projekcie działać faworyzowana jest płeć dotychczas dyskryminowana, wpływ jest pozytywny. Jeżeli równe szanse w realizacji projektu mają obydwie płcie wpływ jest neutralny.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31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C8" w:rsidRDefault="00EA7EC8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bookmarkStart w:id="0" w:name="_GoBack"/>
            <w:bookmarkEnd w:id="0"/>
          </w:p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3.</w:t>
            </w:r>
            <w:r w:rsidRPr="004B2B74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   </w:t>
            </w:r>
            <w:r w:rsidRPr="004B2B7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  <w:t>Pomoc Publiczna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gridAfter w:val="1"/>
          <w:wAfter w:w="160" w:type="dxa"/>
          <w:trHeight w:val="1095"/>
        </w:trPr>
        <w:tc>
          <w:tcPr>
            <w:tcW w:w="10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EA7EC8" w:rsidP="00023615">
            <w:pPr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lastRenderedPageBreak/>
              <w:t>C</w:t>
            </w:r>
            <w:r w:rsidR="004B2B74"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>o do zasady projekt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 realizowany w ramach Funduszu Bezpieczeństwa Wewnętrznego </w:t>
            </w:r>
            <w:r w:rsidR="004B2B74" w:rsidRPr="004B2B74"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  <w:t xml:space="preserve">nie powinien powodować udzielenia pomocy publicznej. Wówczas należy złożyć stosowne oświadczenie, że realizacja projektu nie powoduje udzielenia pomocy publicznej, w tym </w:t>
            </w:r>
            <w:r w:rsidR="004B2B74" w:rsidRPr="004B2B74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  <w:lang w:val="pl-PL"/>
              </w:rPr>
              <w:t xml:space="preserve">pomocy de </w:t>
            </w:r>
            <w:proofErr w:type="spellStart"/>
            <w:r w:rsidR="004B2B74" w:rsidRPr="004B2B74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  <w:lang w:val="pl-PL"/>
              </w:rPr>
              <w:t>minimis</w:t>
            </w:r>
            <w:proofErr w:type="spellEnd"/>
            <w:r w:rsidR="004B2B74" w:rsidRPr="004B2B74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4B2B74" w:rsidRPr="004B2B74" w:rsidTr="00682F79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74" w:rsidRPr="004B2B74" w:rsidRDefault="004B2B74" w:rsidP="00023615">
            <w:pPr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A17226" w:rsidRPr="004B2B74" w:rsidRDefault="00A17226">
      <w:pPr>
        <w:rPr>
          <w:lang w:val="pl-PL"/>
        </w:rPr>
      </w:pPr>
    </w:p>
    <w:sectPr w:rsidR="00A17226" w:rsidRPr="004B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479"/>
    <w:multiLevelType w:val="hybridMultilevel"/>
    <w:tmpl w:val="89AE3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E388B"/>
    <w:multiLevelType w:val="hybridMultilevel"/>
    <w:tmpl w:val="EABAA3E8"/>
    <w:lvl w:ilvl="0" w:tplc="3A24F7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E3573"/>
    <w:multiLevelType w:val="multilevel"/>
    <w:tmpl w:val="E3408DF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74"/>
    <w:rsid w:val="00012421"/>
    <w:rsid w:val="00023615"/>
    <w:rsid w:val="0015024C"/>
    <w:rsid w:val="004B2B74"/>
    <w:rsid w:val="005443CB"/>
    <w:rsid w:val="00682F79"/>
    <w:rsid w:val="00996D79"/>
    <w:rsid w:val="00A17226"/>
    <w:rsid w:val="00BF143E"/>
    <w:rsid w:val="00E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E0EAD-5E5E-4BDE-B514-37DC1F52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421"/>
    <w:pPr>
      <w:spacing w:before="120" w:after="0" w:line="288" w:lineRule="auto"/>
    </w:pPr>
    <w:rPr>
      <w:rFonts w:ascii="Calibri" w:hAnsi="Calibri" w:cs="Times New Roman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024C"/>
    <w:pPr>
      <w:keepNext/>
      <w:keepLines/>
      <w:numPr>
        <w:numId w:val="2"/>
      </w:numPr>
      <w:spacing w:before="240" w:line="360" w:lineRule="auto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43CB"/>
    <w:pPr>
      <w:keepNext/>
      <w:keepLines/>
      <w:numPr>
        <w:ilvl w:val="2"/>
        <w:numId w:val="2"/>
      </w:numPr>
      <w:jc w:val="both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024C"/>
    <w:rPr>
      <w:rFonts w:eastAsiaTheme="majorEastAsia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43CB"/>
    <w:rPr>
      <w:rFonts w:ascii="Calibri" w:eastAsiaTheme="majorEastAsia" w:hAnsi="Calibr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EA7E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6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15"/>
    <w:rPr>
      <w:rFonts w:ascii="Segoe UI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Rzepkowski</dc:creator>
  <cp:keywords/>
  <dc:description/>
  <cp:lastModifiedBy>Rafał Rzepkowski</cp:lastModifiedBy>
  <cp:revision>2</cp:revision>
  <cp:lastPrinted>2017-02-10T11:32:00Z</cp:lastPrinted>
  <dcterms:created xsi:type="dcterms:W3CDTF">2017-02-10T11:51:00Z</dcterms:created>
  <dcterms:modified xsi:type="dcterms:W3CDTF">2017-02-10T11:51:00Z</dcterms:modified>
</cp:coreProperties>
</file>